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27" w:rsidRPr="00C95E27" w:rsidRDefault="00C95E27" w:rsidP="00C95E27">
      <w:pPr>
        <w:spacing w:after="53" w:line="259" w:lineRule="auto"/>
        <w:ind w:left="0" w:firstLine="0"/>
        <w:jc w:val="center"/>
        <w:rPr>
          <w:rFonts w:eastAsia="Calibri"/>
          <w:b/>
        </w:rPr>
      </w:pPr>
      <w:r w:rsidRPr="00C95E27">
        <w:rPr>
          <w:rFonts w:eastAsia="Calibri"/>
          <w:b/>
        </w:rPr>
        <w:t xml:space="preserve">Управление образования и молодежной политики администрации </w:t>
      </w:r>
    </w:p>
    <w:p w:rsidR="00C95E27" w:rsidRPr="00C95E27" w:rsidRDefault="00C95E27" w:rsidP="00C95E27">
      <w:pPr>
        <w:spacing w:after="53" w:line="259" w:lineRule="auto"/>
        <w:ind w:left="0" w:firstLine="0"/>
        <w:jc w:val="center"/>
        <w:rPr>
          <w:rFonts w:eastAsia="Calibri"/>
          <w:b/>
        </w:rPr>
      </w:pPr>
      <w:r w:rsidRPr="00C95E27">
        <w:rPr>
          <w:rFonts w:eastAsia="Calibri"/>
          <w:b/>
        </w:rPr>
        <w:t>Павловского муниципального округа Нижегородской области</w:t>
      </w:r>
    </w:p>
    <w:p w:rsidR="00C95E27" w:rsidRPr="00C95E27" w:rsidRDefault="00C95E27" w:rsidP="00C95E27">
      <w:pPr>
        <w:spacing w:after="53" w:line="259" w:lineRule="auto"/>
        <w:ind w:left="0" w:firstLine="0"/>
        <w:jc w:val="center"/>
        <w:rPr>
          <w:rFonts w:eastAsia="Calibri"/>
          <w:b/>
        </w:rPr>
      </w:pPr>
    </w:p>
    <w:p w:rsidR="00C95E27" w:rsidRPr="00C95E27" w:rsidRDefault="00C95E27" w:rsidP="00C95E27">
      <w:pPr>
        <w:spacing w:after="53" w:line="259" w:lineRule="auto"/>
        <w:ind w:left="0" w:firstLine="0"/>
        <w:jc w:val="center"/>
        <w:rPr>
          <w:rFonts w:eastAsia="Calibri"/>
          <w:b/>
        </w:rPr>
      </w:pPr>
      <w:r w:rsidRPr="00C95E27">
        <w:rPr>
          <w:rFonts w:eastAsia="Calibri"/>
          <w:b/>
        </w:rPr>
        <w:t>Муниципальное бюджетное общеобразовательное учреждение</w:t>
      </w:r>
    </w:p>
    <w:p w:rsidR="00C95E27" w:rsidRPr="00C95E27" w:rsidRDefault="00C95E27" w:rsidP="00C95E27">
      <w:pPr>
        <w:keepNext/>
        <w:keepLines/>
        <w:spacing w:after="0" w:line="259" w:lineRule="auto"/>
        <w:ind w:left="65"/>
        <w:jc w:val="center"/>
        <w:outlineLvl w:val="0"/>
        <w:rPr>
          <w:b/>
        </w:rPr>
      </w:pPr>
      <w:r w:rsidRPr="00C95E27">
        <w:rPr>
          <w:b/>
        </w:rPr>
        <w:t>средняя школа №10 г.Павлово</w:t>
      </w:r>
    </w:p>
    <w:p w:rsidR="00C95E27" w:rsidRPr="00C95E27" w:rsidRDefault="00C95E27" w:rsidP="00C95E27">
      <w:pPr>
        <w:spacing w:after="38" w:line="259" w:lineRule="auto"/>
        <w:ind w:left="0" w:right="70" w:firstLine="0"/>
        <w:jc w:val="center"/>
        <w:rPr>
          <w:rFonts w:ascii="Calibri" w:eastAsia="Calibri" w:hAnsi="Calibri" w:cs="Calibri"/>
          <w:sz w:val="22"/>
        </w:rPr>
      </w:pPr>
      <w:r w:rsidRPr="00C95E27">
        <w:rPr>
          <w:rFonts w:ascii="Calibri" w:eastAsia="Calibri" w:hAnsi="Calibri" w:cs="Calibri"/>
          <w:b/>
        </w:rPr>
        <w:t xml:space="preserve"> 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C95E27" w:rsidRPr="00C95E27" w:rsidTr="00C95E27">
        <w:tc>
          <w:tcPr>
            <w:tcW w:w="4962" w:type="dxa"/>
          </w:tcPr>
          <w:p w:rsidR="00C95E27" w:rsidRPr="00C95E27" w:rsidRDefault="00C95E27" w:rsidP="00C95E27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C95E27">
              <w:rPr>
                <w:szCs w:val="24"/>
                <w:lang w:eastAsia="en-US"/>
              </w:rPr>
              <w:t>Рассмотрена и принята на</w:t>
            </w:r>
          </w:p>
          <w:p w:rsidR="00EF36B2" w:rsidRDefault="00C95E27" w:rsidP="00C95E27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C95E27">
              <w:rPr>
                <w:szCs w:val="24"/>
                <w:lang w:eastAsia="en-US"/>
              </w:rPr>
              <w:t xml:space="preserve">Заседании педагогического совета </w:t>
            </w:r>
          </w:p>
          <w:p w:rsidR="00C95E27" w:rsidRPr="00C95E27" w:rsidRDefault="00C95E27" w:rsidP="00C95E27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C95E27">
              <w:rPr>
                <w:szCs w:val="24"/>
                <w:lang w:eastAsia="en-US"/>
              </w:rPr>
              <w:t>МАОУ СШ №10 г.Павлово</w:t>
            </w:r>
          </w:p>
          <w:p w:rsidR="00C95E27" w:rsidRPr="00C95E27" w:rsidRDefault="00EF36B2" w:rsidP="00EF36B2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Протокол от 29.03.2024 №7</w:t>
            </w:r>
          </w:p>
        </w:tc>
        <w:tc>
          <w:tcPr>
            <w:tcW w:w="4961" w:type="dxa"/>
          </w:tcPr>
          <w:p w:rsidR="00C95E27" w:rsidRPr="00C95E27" w:rsidRDefault="00C95E27" w:rsidP="00C95E27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 w:rsidRPr="00C95E27">
              <w:rPr>
                <w:szCs w:val="24"/>
                <w:lang w:eastAsia="en-US"/>
              </w:rPr>
              <w:t>У</w:t>
            </w:r>
            <w:r w:rsidR="00EF36B2">
              <w:rPr>
                <w:szCs w:val="24"/>
                <w:lang w:eastAsia="en-US"/>
              </w:rPr>
              <w:t>ТВЕРЖДЕНА</w:t>
            </w:r>
          </w:p>
          <w:p w:rsidR="00C95E27" w:rsidRPr="00C95E27" w:rsidRDefault="00EF36B2" w:rsidP="00C95E27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приказом</w:t>
            </w:r>
            <w:r w:rsidR="00C95E27" w:rsidRPr="00C95E27">
              <w:rPr>
                <w:szCs w:val="24"/>
                <w:lang w:eastAsia="en-US"/>
              </w:rPr>
              <w:t xml:space="preserve"> МАОУ СШ №10 г.Павлово</w:t>
            </w:r>
          </w:p>
          <w:p w:rsidR="00C95E27" w:rsidRPr="00C95E27" w:rsidRDefault="00EF36B2" w:rsidP="00EF36B2">
            <w:pPr>
              <w:spacing w:after="0" w:line="240" w:lineRule="auto"/>
              <w:ind w:left="38" w:right="314" w:firstLine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29.03.2024</w:t>
            </w:r>
            <w:r w:rsidR="00C95E27" w:rsidRPr="00C95E27">
              <w:rPr>
                <w:szCs w:val="24"/>
                <w:lang w:eastAsia="en-US"/>
              </w:rPr>
              <w:t>г</w:t>
            </w:r>
            <w:r>
              <w:rPr>
                <w:szCs w:val="24"/>
                <w:lang w:eastAsia="en-US"/>
              </w:rPr>
              <w:t xml:space="preserve"> №</w:t>
            </w:r>
            <w:r w:rsidR="00CB4519">
              <w:rPr>
                <w:szCs w:val="24"/>
                <w:lang w:eastAsia="en-US"/>
              </w:rPr>
              <w:t>102</w:t>
            </w:r>
            <w:r>
              <w:rPr>
                <w:szCs w:val="24"/>
                <w:lang w:eastAsia="en-US"/>
              </w:rPr>
              <w:t>-д</w:t>
            </w:r>
            <w:r w:rsidR="00C95E27" w:rsidRPr="00C95E27">
              <w:rPr>
                <w:szCs w:val="24"/>
                <w:lang w:eastAsia="en-US"/>
              </w:rPr>
              <w:t>.</w:t>
            </w:r>
          </w:p>
        </w:tc>
      </w:tr>
    </w:tbl>
    <w:p w:rsidR="009C4DE5" w:rsidRDefault="009C4DE5">
      <w:pPr>
        <w:spacing w:after="132" w:line="259" w:lineRule="auto"/>
        <w:ind w:left="108" w:firstLine="0"/>
        <w:jc w:val="left"/>
      </w:pPr>
    </w:p>
    <w:p w:rsidR="009C4DE5" w:rsidRDefault="007E096E">
      <w:pPr>
        <w:spacing w:after="19" w:line="356" w:lineRule="auto"/>
        <w:ind w:left="84" w:right="3659" w:firstLine="0"/>
        <w:jc w:val="left"/>
      </w:pPr>
      <w:r>
        <w:t xml:space="preserve">                                                                                               </w:t>
      </w:r>
    </w:p>
    <w:p w:rsidR="009C4DE5" w:rsidRDefault="007E096E">
      <w:pPr>
        <w:spacing w:after="134" w:line="259" w:lineRule="auto"/>
        <w:ind w:left="84" w:firstLine="0"/>
        <w:jc w:val="center"/>
      </w:pPr>
      <w:r>
        <w:rPr>
          <w:b/>
        </w:rPr>
        <w:t xml:space="preserve"> </w:t>
      </w:r>
      <w:r>
        <w:t xml:space="preserve"> </w:t>
      </w:r>
      <w:bookmarkStart w:id="0" w:name="_GoBack"/>
      <w:bookmarkEnd w:id="0"/>
    </w:p>
    <w:p w:rsidR="009C4DE5" w:rsidRDefault="007E096E">
      <w:pPr>
        <w:spacing w:after="278" w:line="259" w:lineRule="auto"/>
        <w:ind w:left="43" w:firstLine="0"/>
        <w:jc w:val="center"/>
      </w:pPr>
      <w:r>
        <w:rPr>
          <w:b/>
        </w:rPr>
        <w:t xml:space="preserve"> </w:t>
      </w:r>
    </w:p>
    <w:p w:rsidR="009C4DE5" w:rsidRDefault="007E096E">
      <w:pPr>
        <w:pStyle w:val="1"/>
        <w:spacing w:after="117" w:line="441" w:lineRule="auto"/>
        <w:ind w:left="2458" w:hanging="674"/>
      </w:pPr>
      <w:r>
        <w:t xml:space="preserve">ДОПОЛНИТЕЛЬНАЯ ОБЩЕОБРАЗОВАТЕЛЬНАЯ ОБЩЕРАЗВИВАЮЩАЯ ПРОГРАММА </w:t>
      </w:r>
      <w:r>
        <w:rPr>
          <w:b w:val="0"/>
        </w:rPr>
        <w:t xml:space="preserve"> </w:t>
      </w:r>
    </w:p>
    <w:p w:rsidR="009C4DE5" w:rsidRPr="00337968" w:rsidRDefault="00CB4519">
      <w:pPr>
        <w:spacing w:after="184" w:line="259" w:lineRule="auto"/>
        <w:ind w:left="575" w:right="664"/>
        <w:jc w:val="center"/>
        <w:rPr>
          <w:sz w:val="28"/>
          <w:szCs w:val="28"/>
        </w:rPr>
      </w:pPr>
      <w:r w:rsidRPr="00337968">
        <w:rPr>
          <w:b/>
          <w:sz w:val="28"/>
          <w:szCs w:val="28"/>
        </w:rPr>
        <w:t>«ЭКСПЕРИМЕНТАЛЬНАЯ ХИМИЯ</w:t>
      </w:r>
      <w:r w:rsidR="007E096E" w:rsidRPr="00337968">
        <w:rPr>
          <w:b/>
          <w:sz w:val="28"/>
          <w:szCs w:val="28"/>
        </w:rPr>
        <w:t xml:space="preserve">» </w:t>
      </w:r>
      <w:r w:rsidR="007E096E" w:rsidRPr="00337968">
        <w:rPr>
          <w:sz w:val="28"/>
          <w:szCs w:val="28"/>
        </w:rPr>
        <w:t xml:space="preserve"> </w:t>
      </w:r>
    </w:p>
    <w:p w:rsidR="009C4DE5" w:rsidRDefault="007E096E">
      <w:pPr>
        <w:spacing w:after="276" w:line="259" w:lineRule="auto"/>
        <w:ind w:left="1428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C4DE5" w:rsidRDefault="007E096E">
      <w:pPr>
        <w:spacing w:after="72" w:line="259" w:lineRule="auto"/>
        <w:ind w:left="0" w:right="139" w:firstLine="0"/>
        <w:jc w:val="right"/>
      </w:pPr>
      <w:r>
        <w:t xml:space="preserve"> </w:t>
      </w:r>
    </w:p>
    <w:p w:rsidR="009C4DE5" w:rsidRDefault="007E096E">
      <w:pPr>
        <w:spacing w:after="72" w:line="259" w:lineRule="auto"/>
        <w:ind w:left="0" w:right="139" w:firstLine="0"/>
        <w:jc w:val="right"/>
      </w:pPr>
      <w:r>
        <w:t xml:space="preserve"> </w:t>
      </w:r>
    </w:p>
    <w:p w:rsidR="009C4DE5" w:rsidRDefault="007E096E">
      <w:pPr>
        <w:spacing w:after="117" w:line="259" w:lineRule="auto"/>
        <w:ind w:left="0" w:right="139" w:firstLine="0"/>
        <w:jc w:val="right"/>
      </w:pPr>
      <w:r>
        <w:t xml:space="preserve"> </w:t>
      </w:r>
    </w:p>
    <w:p w:rsidR="009C4DE5" w:rsidRDefault="007E096E">
      <w:pPr>
        <w:spacing w:after="115" w:line="259" w:lineRule="auto"/>
        <w:ind w:right="190"/>
        <w:jc w:val="right"/>
      </w:pPr>
      <w:r>
        <w:t xml:space="preserve">Направленность: естественно - научная  </w:t>
      </w:r>
    </w:p>
    <w:p w:rsidR="009C4DE5" w:rsidRDefault="007E096E">
      <w:pPr>
        <w:spacing w:after="113" w:line="259" w:lineRule="auto"/>
        <w:ind w:right="190"/>
        <w:jc w:val="right"/>
      </w:pPr>
      <w:r>
        <w:t xml:space="preserve">Уровень: базовый </w:t>
      </w:r>
    </w:p>
    <w:p w:rsidR="009C4DE5" w:rsidRDefault="007E096E">
      <w:pPr>
        <w:spacing w:after="118" w:line="259" w:lineRule="auto"/>
        <w:ind w:right="190"/>
        <w:jc w:val="right"/>
      </w:pPr>
      <w:r>
        <w:t xml:space="preserve">Возраст обучающихся: 14 - 17 лет  </w:t>
      </w:r>
    </w:p>
    <w:p w:rsidR="009C4DE5" w:rsidRDefault="007E096E">
      <w:pPr>
        <w:spacing w:after="59" w:line="259" w:lineRule="auto"/>
        <w:ind w:right="190"/>
        <w:jc w:val="right"/>
      </w:pPr>
      <w:r>
        <w:t xml:space="preserve">Срок реализации: 1 год </w:t>
      </w:r>
    </w:p>
    <w:p w:rsidR="009C4DE5" w:rsidRDefault="007E096E">
      <w:pPr>
        <w:spacing w:after="14" w:line="259" w:lineRule="auto"/>
        <w:ind w:right="190"/>
        <w:jc w:val="right"/>
      </w:pPr>
      <w:r>
        <w:t xml:space="preserve">Общее количество часов: 68 часов  </w:t>
      </w:r>
    </w:p>
    <w:p w:rsidR="009C4DE5" w:rsidRDefault="007E096E">
      <w:pPr>
        <w:spacing w:after="0" w:line="259" w:lineRule="auto"/>
        <w:ind w:left="0" w:right="19" w:firstLine="0"/>
        <w:jc w:val="right"/>
      </w:pPr>
      <w:r>
        <w:rPr>
          <w:i/>
        </w:rPr>
        <w:t xml:space="preserve"> </w:t>
      </w:r>
      <w:r>
        <w:t xml:space="preserve"> </w:t>
      </w:r>
    </w:p>
    <w:p w:rsidR="009C4DE5" w:rsidRDefault="007E096E">
      <w:pPr>
        <w:spacing w:after="0" w:line="259" w:lineRule="auto"/>
        <w:ind w:left="84" w:firstLine="0"/>
        <w:jc w:val="center"/>
      </w:pPr>
      <w:r>
        <w:t xml:space="preserve">  </w:t>
      </w:r>
    </w:p>
    <w:p w:rsidR="009C4DE5" w:rsidRDefault="007E096E">
      <w:pPr>
        <w:spacing w:after="0" w:line="259" w:lineRule="auto"/>
        <w:ind w:left="108" w:firstLine="0"/>
        <w:jc w:val="left"/>
      </w:pPr>
      <w:r>
        <w:t xml:space="preserve">  </w:t>
      </w:r>
    </w:p>
    <w:p w:rsidR="009C4DE5" w:rsidRDefault="007E096E">
      <w:pPr>
        <w:spacing w:after="21" w:line="259" w:lineRule="auto"/>
        <w:ind w:left="84" w:firstLine="0"/>
        <w:jc w:val="center"/>
      </w:pPr>
      <w:r>
        <w:t xml:space="preserve">  </w:t>
      </w:r>
    </w:p>
    <w:p w:rsidR="009C4DE5" w:rsidRDefault="007E096E">
      <w:pPr>
        <w:spacing w:after="65" w:line="259" w:lineRule="auto"/>
        <w:ind w:left="0" w:right="137" w:firstLine="0"/>
        <w:jc w:val="right"/>
      </w:pPr>
      <w:r>
        <w:t xml:space="preserve"> </w:t>
      </w:r>
    </w:p>
    <w:p w:rsidR="009C4DE5" w:rsidRDefault="007E096E">
      <w:pPr>
        <w:spacing w:after="59" w:line="259" w:lineRule="auto"/>
        <w:ind w:right="190"/>
        <w:jc w:val="right"/>
      </w:pPr>
      <w:r>
        <w:t xml:space="preserve">Составитель (разработчик):  </w:t>
      </w:r>
    </w:p>
    <w:p w:rsidR="007E096E" w:rsidRDefault="007E096E">
      <w:pPr>
        <w:spacing w:after="59" w:line="259" w:lineRule="auto"/>
        <w:ind w:left="5248" w:right="190"/>
        <w:jc w:val="right"/>
        <w:rPr>
          <w:b/>
        </w:rPr>
      </w:pPr>
      <w:r>
        <w:t>Калашникова И.В.</w:t>
      </w:r>
      <w:r>
        <w:rPr>
          <w:b/>
        </w:rPr>
        <w:t>,</w:t>
      </w:r>
    </w:p>
    <w:p w:rsidR="009C4DE5" w:rsidRDefault="007E096E">
      <w:pPr>
        <w:spacing w:after="59" w:line="259" w:lineRule="auto"/>
        <w:ind w:left="5248" w:right="190"/>
        <w:jc w:val="right"/>
      </w:pPr>
      <w:r>
        <w:rPr>
          <w:b/>
        </w:rPr>
        <w:t xml:space="preserve"> </w:t>
      </w:r>
      <w:r>
        <w:t>учитель химии</w:t>
      </w:r>
      <w:r>
        <w:rPr>
          <w:b/>
        </w:rPr>
        <w:t>,</w:t>
      </w:r>
      <w:r>
        <w:t xml:space="preserve"> педагог дополнительного образования  </w:t>
      </w:r>
    </w:p>
    <w:p w:rsidR="009C4DE5" w:rsidRDefault="007E096E">
      <w:pPr>
        <w:spacing w:after="0" w:line="259" w:lineRule="auto"/>
        <w:ind w:left="0" w:right="31" w:firstLine="0"/>
        <w:jc w:val="right"/>
      </w:pPr>
      <w:r>
        <w:t xml:space="preserve">  </w:t>
      </w:r>
    </w:p>
    <w:p w:rsidR="009C4DE5" w:rsidRDefault="007E096E">
      <w:pPr>
        <w:spacing w:after="0" w:line="259" w:lineRule="auto"/>
        <w:ind w:left="0" w:right="34" w:firstLine="0"/>
        <w:jc w:val="right"/>
      </w:pPr>
      <w:r>
        <w:t xml:space="preserve">  </w:t>
      </w:r>
    </w:p>
    <w:p w:rsidR="009C4DE5" w:rsidRDefault="007E096E" w:rsidP="00C95E27">
      <w:pPr>
        <w:spacing w:after="0" w:line="259" w:lineRule="auto"/>
        <w:ind w:left="0" w:right="34" w:firstLine="0"/>
        <w:jc w:val="right"/>
      </w:pPr>
      <w:r>
        <w:t xml:space="preserve">    </w:t>
      </w:r>
    </w:p>
    <w:p w:rsidR="009C4DE5" w:rsidRDefault="007E096E">
      <w:pPr>
        <w:spacing w:after="41" w:line="259" w:lineRule="auto"/>
        <w:ind w:right="-81"/>
        <w:jc w:val="center"/>
      </w:pPr>
      <w:r>
        <w:t xml:space="preserve">г. Павлово </w:t>
      </w:r>
    </w:p>
    <w:p w:rsidR="009C4DE5" w:rsidRDefault="007E096E">
      <w:pPr>
        <w:spacing w:after="41" w:line="259" w:lineRule="auto"/>
        <w:ind w:right="92"/>
        <w:jc w:val="center"/>
      </w:pPr>
      <w:r>
        <w:t xml:space="preserve">2024 год  </w:t>
      </w:r>
    </w:p>
    <w:p w:rsidR="009C4DE5" w:rsidRDefault="007E096E" w:rsidP="007E096E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Пояснительная записка.</w:t>
      </w:r>
    </w:p>
    <w:p w:rsidR="009C4DE5" w:rsidRDefault="007E096E">
      <w:pPr>
        <w:spacing w:after="52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ind w:left="-15" w:firstLine="566"/>
      </w:pPr>
      <w:r>
        <w:t xml:space="preserve">В обучении химии большое значение имеет эксперимент. Анализируя результаты проведенного опыта, учащиеся убеждаются в том, что те или иные теоретические представления соответствуют или противоречат реальности. Только осуществляя химический эксперимент, можно проверить достоверность прогнозов, сделанных на основе теории. </w:t>
      </w:r>
    </w:p>
    <w:p w:rsidR="009C4DE5" w:rsidRDefault="007E096E">
      <w:pPr>
        <w:spacing w:after="58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ind w:left="-15" w:firstLine="566"/>
      </w:pPr>
      <w:r>
        <w:rPr>
          <w:b/>
        </w:rPr>
        <w:t>Новизна</w:t>
      </w:r>
      <w:r>
        <w:t xml:space="preserve"> </w:t>
      </w:r>
      <w:r>
        <w:rPr>
          <w:b/>
        </w:rPr>
        <w:t>Программы</w:t>
      </w:r>
      <w:r>
        <w:t xml:space="preserve"> основана на использовании в экспериментальных наблюдениях цифровой химической лаборатории с комплектом датчиков и программным обеспечением, что позволяет получать не только информацию о качественных сторонах эксперимента, но и о количественных. </w:t>
      </w:r>
    </w:p>
    <w:p w:rsidR="009C4DE5" w:rsidRDefault="007E096E">
      <w:pPr>
        <w:spacing w:after="22" w:line="259" w:lineRule="auto"/>
        <w:ind w:left="566" w:firstLine="0"/>
        <w:jc w:val="left"/>
      </w:pPr>
      <w:r>
        <w:rPr>
          <w:b/>
        </w:rPr>
        <w:t xml:space="preserve"> </w:t>
      </w:r>
    </w:p>
    <w:p w:rsidR="009C4DE5" w:rsidRDefault="007E096E">
      <w:pPr>
        <w:ind w:left="-15" w:firstLine="566"/>
      </w:pPr>
      <w:r>
        <w:rPr>
          <w:b/>
        </w:rPr>
        <w:t xml:space="preserve">Актуальность </w:t>
      </w:r>
      <w:r>
        <w:t xml:space="preserve">определяется тем, что использование инновационного оборудования технопарка «Школьный </w:t>
      </w:r>
      <w:proofErr w:type="spellStart"/>
      <w:r>
        <w:t>Кванториум</w:t>
      </w:r>
      <w:proofErr w:type="spellEnd"/>
      <w:r>
        <w:t xml:space="preserve">» позволяет качественно изменить процесс обучения химии. Количественные эксперименты позволят получать достоверную информацию о протекании тех или иных химических процессов, строении вещества. </w:t>
      </w:r>
    </w:p>
    <w:p w:rsidR="009C4DE5" w:rsidRDefault="007E096E">
      <w:pPr>
        <w:spacing w:after="57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ind w:left="-15" w:firstLine="566"/>
      </w:pPr>
      <w:r>
        <w:rPr>
          <w:b/>
        </w:rPr>
        <w:t xml:space="preserve">Педагогическая целесообразность Программы </w:t>
      </w:r>
      <w:r>
        <w:t xml:space="preserve">заключается в том, что она позволяет сформировать у обучающихся целостную систему знаний, умений и навыков, которые позволят им понять основы протекания химических реакций и строение вещества. </w:t>
      </w:r>
    </w:p>
    <w:p w:rsidR="009C4DE5" w:rsidRDefault="007E096E">
      <w:pPr>
        <w:spacing w:after="56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ind w:left="-15" w:firstLine="566"/>
      </w:pPr>
      <w:r>
        <w:rPr>
          <w:b/>
        </w:rPr>
        <w:t>Цель:</w:t>
      </w:r>
      <w:r>
        <w:t xml:space="preserve"> развитие у учащихся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направленности. </w:t>
      </w:r>
    </w:p>
    <w:p w:rsidR="009C4DE5" w:rsidRDefault="007E096E">
      <w:pPr>
        <w:spacing w:after="24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spacing w:after="4" w:line="269" w:lineRule="auto"/>
        <w:ind w:right="5466"/>
        <w:jc w:val="left"/>
      </w:pPr>
      <w:r>
        <w:rPr>
          <w:b/>
        </w:rPr>
        <w:t xml:space="preserve">        Задачи программы </w:t>
      </w:r>
      <w:r>
        <w:rPr>
          <w:i/>
          <w:u w:val="single" w:color="000000"/>
        </w:rPr>
        <w:t>Обучающие:</w:t>
      </w:r>
      <w:r>
        <w:rPr>
          <w:i/>
        </w:rPr>
        <w:t xml:space="preserve"> </w:t>
      </w:r>
    </w:p>
    <w:p w:rsidR="009C4DE5" w:rsidRDefault="007E096E">
      <w:pPr>
        <w:numPr>
          <w:ilvl w:val="0"/>
          <w:numId w:val="1"/>
        </w:numPr>
        <w:ind w:hanging="139"/>
      </w:pPr>
      <w:r>
        <w:t xml:space="preserve">Научить используя возможности цифровой лаборатории по химии основным приемам количественных исследований химический явлений и свойств веществ; - научить основным приемам описания, анализа и формулирования выводов химических исследований используя цифровое оборудование </w:t>
      </w:r>
    </w:p>
    <w:p w:rsidR="009C4DE5" w:rsidRDefault="007E096E">
      <w:pPr>
        <w:numPr>
          <w:ilvl w:val="0"/>
          <w:numId w:val="1"/>
        </w:numPr>
        <w:ind w:hanging="139"/>
      </w:pPr>
      <w:r>
        <w:t xml:space="preserve">ознакомить с правилами безопасной работы с оборудованием, необходимым для проведения опытов. </w:t>
      </w:r>
    </w:p>
    <w:p w:rsidR="009C4DE5" w:rsidRDefault="007E096E">
      <w:pPr>
        <w:spacing w:after="16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spacing w:after="19" w:line="259" w:lineRule="auto"/>
        <w:ind w:left="-5"/>
        <w:jc w:val="left"/>
      </w:pPr>
      <w:r>
        <w:rPr>
          <w:i/>
          <w:u w:val="single" w:color="000000"/>
        </w:rPr>
        <w:t>Развивающие:</w:t>
      </w:r>
      <w:r>
        <w:rPr>
          <w:i/>
        </w:rPr>
        <w:t xml:space="preserve"> </w:t>
      </w:r>
    </w:p>
    <w:p w:rsidR="009C4DE5" w:rsidRDefault="007E096E">
      <w:pPr>
        <w:numPr>
          <w:ilvl w:val="0"/>
          <w:numId w:val="1"/>
        </w:numPr>
        <w:ind w:hanging="139"/>
      </w:pPr>
      <w:r>
        <w:t xml:space="preserve">развивать способности владения компьютером (ноутбуков); </w:t>
      </w:r>
    </w:p>
    <w:p w:rsidR="009C4DE5" w:rsidRDefault="007E096E">
      <w:pPr>
        <w:numPr>
          <w:ilvl w:val="0"/>
          <w:numId w:val="1"/>
        </w:numPr>
        <w:ind w:hanging="139"/>
      </w:pPr>
      <w:r>
        <w:t xml:space="preserve">развивать навыки построения моделей и научить основам работы с оборудованием и программным обеспечением; </w:t>
      </w:r>
    </w:p>
    <w:p w:rsidR="009C4DE5" w:rsidRDefault="007E096E">
      <w:pPr>
        <w:numPr>
          <w:ilvl w:val="0"/>
          <w:numId w:val="1"/>
        </w:numPr>
        <w:ind w:hanging="139"/>
      </w:pPr>
      <w:r>
        <w:t xml:space="preserve">способствовать профессиональной ориентации обучающихся, усиливая </w:t>
      </w:r>
      <w:proofErr w:type="spellStart"/>
      <w:r>
        <w:t>межпредметную</w:t>
      </w:r>
      <w:proofErr w:type="spellEnd"/>
      <w:r>
        <w:t xml:space="preserve"> интеграцию знаний и умений, рассматривая прикладные вопросы технической направленности; </w:t>
      </w:r>
    </w:p>
    <w:p w:rsidR="009C4DE5" w:rsidRDefault="007E096E">
      <w:pPr>
        <w:numPr>
          <w:ilvl w:val="0"/>
          <w:numId w:val="1"/>
        </w:numPr>
        <w:ind w:hanging="139"/>
      </w:pPr>
      <w:r>
        <w:t xml:space="preserve">формировать у обучающихся умение самостоятельно приобретать и применять знания; - развивать пространственное мышление и воображение. </w:t>
      </w:r>
    </w:p>
    <w:p w:rsidR="009C4DE5" w:rsidRDefault="007E096E">
      <w:pPr>
        <w:spacing w:after="43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spacing w:after="19" w:line="259" w:lineRule="auto"/>
        <w:ind w:left="-5"/>
        <w:jc w:val="left"/>
      </w:pPr>
      <w:r>
        <w:rPr>
          <w:i/>
          <w:u w:val="single" w:color="000000"/>
        </w:rPr>
        <w:t>Воспитательные:</w:t>
      </w:r>
      <w:r>
        <w:rPr>
          <w:i/>
        </w:rPr>
        <w:t xml:space="preserve"> </w:t>
      </w:r>
    </w:p>
    <w:p w:rsidR="009C4DE5" w:rsidRDefault="00C95E27" w:rsidP="00C95E27">
      <w:pPr>
        <w:numPr>
          <w:ilvl w:val="0"/>
          <w:numId w:val="1"/>
        </w:numPr>
        <w:ind w:hanging="139"/>
      </w:pPr>
      <w:r>
        <w:lastRenderedPageBreak/>
        <w:t xml:space="preserve">воспитывать умение работать в команде, </w:t>
      </w:r>
      <w:r w:rsidR="007E096E">
        <w:t>эффект</w:t>
      </w:r>
      <w:r>
        <w:t xml:space="preserve">ивно </w:t>
      </w:r>
      <w:r w:rsidR="007E096E">
        <w:t xml:space="preserve">распределять обязанности; </w:t>
      </w:r>
    </w:p>
    <w:p w:rsidR="009C4DE5" w:rsidRDefault="007E096E" w:rsidP="00C95E27">
      <w:pPr>
        <w:numPr>
          <w:ilvl w:val="0"/>
          <w:numId w:val="1"/>
        </w:numPr>
        <w:ind w:hanging="139"/>
      </w:pPr>
      <w:r>
        <w:t xml:space="preserve">воспитывать творческое отношение к выполняемой работе; </w:t>
      </w:r>
    </w:p>
    <w:p w:rsidR="009C4DE5" w:rsidRDefault="007E096E" w:rsidP="00C95E27">
      <w:pPr>
        <w:numPr>
          <w:ilvl w:val="0"/>
          <w:numId w:val="1"/>
        </w:numPr>
        <w:ind w:hanging="139"/>
      </w:pPr>
      <w:r>
        <w:t xml:space="preserve">формировать потребность к исследовательской деятельности, стремление к самовыражению через исследование </w:t>
      </w:r>
    </w:p>
    <w:p w:rsidR="009C4DE5" w:rsidRDefault="007E096E" w:rsidP="00C95E27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9C4DE5" w:rsidRDefault="007E096E">
      <w:pPr>
        <w:ind w:left="-5"/>
      </w:pPr>
      <w:r>
        <w:rPr>
          <w:b/>
        </w:rPr>
        <w:t xml:space="preserve">Отличительной особенностью Программы </w:t>
      </w:r>
      <w:r>
        <w:t xml:space="preserve">является то, что цифровая лаборатория полностью меняет методику и содержание экспериментальной деятельности и решает вышеперечисленные задачи.  </w:t>
      </w:r>
    </w:p>
    <w:p w:rsidR="009C4DE5" w:rsidRDefault="007E096E" w:rsidP="00C95E27">
      <w:pPr>
        <w:spacing w:after="0" w:line="259" w:lineRule="auto"/>
        <w:ind w:left="0" w:firstLine="0"/>
        <w:jc w:val="left"/>
      </w:pPr>
      <w:r>
        <w:t xml:space="preserve">  </w:t>
      </w:r>
    </w:p>
    <w:p w:rsidR="009C4DE5" w:rsidRDefault="007E096E">
      <w:pPr>
        <w:pStyle w:val="1"/>
        <w:ind w:left="561"/>
      </w:pPr>
      <w:r>
        <w:t xml:space="preserve">Категория обучающихся </w:t>
      </w:r>
    </w:p>
    <w:p w:rsidR="009C4DE5" w:rsidRDefault="007E096E">
      <w:pPr>
        <w:ind w:left="-15" w:firstLine="566"/>
      </w:pPr>
      <w:r>
        <w:t xml:space="preserve">Обучение по Программе ведется в разновозрастных группах, которые комплектуются из обучающихся 14-17 лет (7-11 класс). Рекомендуемое количество обучающихся в группе – 10 человек. </w:t>
      </w:r>
    </w:p>
    <w:p w:rsidR="009C4DE5" w:rsidRDefault="007E096E">
      <w:pPr>
        <w:spacing w:after="69" w:line="259" w:lineRule="auto"/>
        <w:ind w:left="0" w:firstLine="0"/>
        <w:jc w:val="left"/>
      </w:pPr>
      <w:r>
        <w:t xml:space="preserve"> </w:t>
      </w:r>
    </w:p>
    <w:p w:rsidR="009C4DE5" w:rsidRDefault="007E096E" w:rsidP="007E096E">
      <w:pPr>
        <w:ind w:left="0" w:right="225" w:firstLine="567"/>
      </w:pPr>
      <w:r>
        <w:rPr>
          <w:b/>
        </w:rPr>
        <w:t xml:space="preserve">Сроки реализации </w:t>
      </w:r>
      <w:r>
        <w:t xml:space="preserve">Программа рассчитана на 1 год. Общее количество часов в год составляет 68 часов. </w:t>
      </w:r>
    </w:p>
    <w:p w:rsidR="009C4DE5" w:rsidRDefault="007E096E">
      <w:pPr>
        <w:spacing w:after="63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pStyle w:val="1"/>
        <w:ind w:left="561"/>
      </w:pPr>
      <w:r>
        <w:t xml:space="preserve">Формы и режим занятий </w:t>
      </w:r>
    </w:p>
    <w:p w:rsidR="009C4DE5" w:rsidRDefault="007E096E">
      <w:pPr>
        <w:ind w:left="-15" w:firstLine="566"/>
      </w:pPr>
      <w:r>
        <w:t xml:space="preserve">Программа реализуется 1 раз в неделю по 2 академических часа (40 минут), между занятиями 10 минутный перерыв. </w:t>
      </w:r>
    </w:p>
    <w:p w:rsidR="009C4DE5" w:rsidRDefault="007E096E">
      <w:pPr>
        <w:spacing w:after="54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ind w:left="-15" w:firstLine="566"/>
      </w:pPr>
      <w:r>
        <w:t xml:space="preserve">Программа включает в себя теоретические и практические занятия. Форма обучения – очная, при необходимости возможен переход на дистанционную форму обучения при согласии родителей. </w:t>
      </w:r>
    </w:p>
    <w:p w:rsidR="009C4DE5" w:rsidRDefault="007E096E">
      <w:pPr>
        <w:ind w:left="-15" w:firstLine="566"/>
      </w:pPr>
      <w:r>
        <w:t xml:space="preserve">Образовательная Программа предполагает возможность организации и проведения с обучающимися культурно-массовых мероприятий, в том числе конкурсы, марафоны, конференции и т.д., а также их участием в конкурсных мероприятиях, как форма аттестации по курсу. </w:t>
      </w:r>
    </w:p>
    <w:p w:rsidR="009C4DE5" w:rsidRDefault="007E096E">
      <w:pPr>
        <w:spacing w:after="54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ind w:left="576"/>
      </w:pPr>
      <w:r>
        <w:t xml:space="preserve">Форма организации занятий – групповая. Обучающиеся работают в паре. </w:t>
      </w:r>
    </w:p>
    <w:p w:rsidR="009C4DE5" w:rsidRDefault="007E096E">
      <w:pPr>
        <w:spacing w:after="62" w:line="259" w:lineRule="auto"/>
        <w:ind w:left="0" w:firstLine="0"/>
        <w:jc w:val="left"/>
      </w:pPr>
      <w:r>
        <w:t xml:space="preserve"> </w:t>
      </w:r>
    </w:p>
    <w:p w:rsidR="007E096E" w:rsidRDefault="007E096E" w:rsidP="00C95E27">
      <w:pPr>
        <w:spacing w:after="35" w:line="259" w:lineRule="auto"/>
        <w:ind w:left="0" w:right="27" w:firstLine="566"/>
        <w:jc w:val="center"/>
        <w:rPr>
          <w:b/>
        </w:rPr>
      </w:pPr>
      <w:r>
        <w:rPr>
          <w:b/>
        </w:rPr>
        <w:t>Планируемые результаты освоения Программы</w:t>
      </w:r>
    </w:p>
    <w:p w:rsidR="00C95E27" w:rsidRDefault="00C95E27" w:rsidP="007E096E">
      <w:pPr>
        <w:spacing w:after="35" w:line="259" w:lineRule="auto"/>
        <w:ind w:left="0" w:right="3180" w:firstLine="566"/>
        <w:jc w:val="center"/>
        <w:rPr>
          <w:b/>
        </w:rPr>
      </w:pPr>
    </w:p>
    <w:p w:rsidR="009C4DE5" w:rsidRDefault="007E096E">
      <w:pPr>
        <w:spacing w:after="35" w:line="259" w:lineRule="auto"/>
        <w:ind w:left="0" w:right="3180" w:firstLine="566"/>
        <w:jc w:val="left"/>
      </w:pPr>
      <w:r>
        <w:rPr>
          <w:b/>
        </w:rPr>
        <w:t xml:space="preserve"> </w:t>
      </w:r>
      <w:r>
        <w:rPr>
          <w:u w:val="single" w:color="000000"/>
        </w:rPr>
        <w:t xml:space="preserve">По итогам </w:t>
      </w:r>
      <w:proofErr w:type="gramStart"/>
      <w:r>
        <w:rPr>
          <w:u w:val="single" w:color="000000"/>
        </w:rPr>
        <w:t>обучения</w:t>
      </w:r>
      <w:proofErr w:type="gramEnd"/>
      <w:r>
        <w:rPr>
          <w:u w:val="single" w:color="000000"/>
        </w:rPr>
        <w:t xml:space="preserve"> обучающиеся будут знать:</w:t>
      </w:r>
      <w:r>
        <w:t xml:space="preserve"> </w:t>
      </w:r>
    </w:p>
    <w:p w:rsidR="009C4DE5" w:rsidRDefault="007E096E">
      <w:pPr>
        <w:numPr>
          <w:ilvl w:val="0"/>
          <w:numId w:val="2"/>
        </w:numPr>
        <w:spacing w:after="54"/>
        <w:ind w:hanging="139"/>
      </w:pPr>
      <w:r>
        <w:t xml:space="preserve">современные направления развития биологии, медицины и биохимии; </w:t>
      </w:r>
    </w:p>
    <w:p w:rsidR="009C4DE5" w:rsidRDefault="007E096E">
      <w:pPr>
        <w:numPr>
          <w:ilvl w:val="0"/>
          <w:numId w:val="2"/>
        </w:numPr>
        <w:spacing w:after="42"/>
        <w:ind w:hanging="139"/>
      </w:pPr>
      <w:r>
        <w:t xml:space="preserve">строение и биохимические свойства основных классов биологически важных соединений: белков, нуклеиновых кислот, углеводов, </w:t>
      </w:r>
      <w:proofErr w:type="gramStart"/>
      <w:r>
        <w:t>липидов,  витаминов</w:t>
      </w:r>
      <w:proofErr w:type="gramEnd"/>
      <w:r>
        <w:t xml:space="preserve">; </w:t>
      </w:r>
    </w:p>
    <w:p w:rsidR="009C4DE5" w:rsidRDefault="007E096E">
      <w:pPr>
        <w:numPr>
          <w:ilvl w:val="0"/>
          <w:numId w:val="2"/>
        </w:numPr>
        <w:spacing w:after="44"/>
        <w:ind w:hanging="139"/>
      </w:pPr>
      <w:r>
        <w:t xml:space="preserve">основные метаболические пути превращения; ферментативный катализ; основы биоэнергетики; </w:t>
      </w:r>
    </w:p>
    <w:p w:rsidR="009C4DE5" w:rsidRDefault="007E096E">
      <w:pPr>
        <w:numPr>
          <w:ilvl w:val="0"/>
          <w:numId w:val="2"/>
        </w:numPr>
        <w:spacing w:after="42"/>
        <w:ind w:hanging="139"/>
      </w:pPr>
      <w:r>
        <w:t xml:space="preserve">химико-биологическую сущность процессов, происходящих на молекулярном и клеточном уровнях в растениях, в организме животных и человека; </w:t>
      </w:r>
    </w:p>
    <w:p w:rsidR="009C4DE5" w:rsidRDefault="007E096E">
      <w:pPr>
        <w:numPr>
          <w:ilvl w:val="0"/>
          <w:numId w:val="2"/>
        </w:numPr>
        <w:spacing w:after="44"/>
        <w:ind w:hanging="139"/>
      </w:pPr>
      <w:r>
        <w:t xml:space="preserve">основные механизмы регуляции метаболических превращений белков, нуклеиновых кислот, углеводов, липидов; </w:t>
      </w:r>
    </w:p>
    <w:p w:rsidR="0031511D" w:rsidRDefault="007E096E">
      <w:pPr>
        <w:numPr>
          <w:ilvl w:val="0"/>
          <w:numId w:val="2"/>
        </w:numPr>
        <w:spacing w:after="43"/>
        <w:ind w:hanging="139"/>
      </w:pPr>
      <w:r>
        <w:t xml:space="preserve">основы техники безопасности в биохимической лаборатории; </w:t>
      </w:r>
    </w:p>
    <w:p w:rsidR="009C4DE5" w:rsidRDefault="0031511D" w:rsidP="0031511D">
      <w:pPr>
        <w:spacing w:after="43"/>
        <w:ind w:left="139" w:firstLine="0"/>
      </w:pPr>
      <w:r>
        <w:t xml:space="preserve">          </w:t>
      </w:r>
      <w:r w:rsidR="007E096E">
        <w:rPr>
          <w:u w:val="single" w:color="000000"/>
        </w:rPr>
        <w:t xml:space="preserve">По итогам </w:t>
      </w:r>
      <w:proofErr w:type="gramStart"/>
      <w:r w:rsidR="007E096E">
        <w:rPr>
          <w:u w:val="single" w:color="000000"/>
        </w:rPr>
        <w:t>обучения</w:t>
      </w:r>
      <w:proofErr w:type="gramEnd"/>
      <w:r w:rsidR="007E096E">
        <w:rPr>
          <w:u w:val="single" w:color="000000"/>
        </w:rPr>
        <w:t xml:space="preserve"> обучающиеся будут уметь:</w:t>
      </w:r>
      <w:r w:rsidR="007E096E">
        <w:t xml:space="preserve"> </w:t>
      </w:r>
    </w:p>
    <w:p w:rsidR="009C4DE5" w:rsidRDefault="007E096E">
      <w:pPr>
        <w:numPr>
          <w:ilvl w:val="0"/>
          <w:numId w:val="2"/>
        </w:numPr>
        <w:spacing w:after="45"/>
        <w:ind w:hanging="139"/>
      </w:pPr>
      <w:r>
        <w:lastRenderedPageBreak/>
        <w:t xml:space="preserve">критически анализировать и оценивать основные концепции и генерировать новые идеи в избранной профессиональной области и междисциплинарных дисциплинах; </w:t>
      </w:r>
    </w:p>
    <w:p w:rsidR="009C4DE5" w:rsidRDefault="007E096E">
      <w:pPr>
        <w:numPr>
          <w:ilvl w:val="0"/>
          <w:numId w:val="2"/>
        </w:numPr>
        <w:spacing w:after="43"/>
        <w:ind w:hanging="139"/>
      </w:pPr>
      <w:r>
        <w:t xml:space="preserve">обсуждать полученные результаты в профессиональной и междисциплинарной аудитории; </w:t>
      </w:r>
    </w:p>
    <w:p w:rsidR="009C4DE5" w:rsidRDefault="007E096E">
      <w:pPr>
        <w:numPr>
          <w:ilvl w:val="0"/>
          <w:numId w:val="2"/>
        </w:numPr>
        <w:spacing w:after="45"/>
        <w:ind w:hanging="139"/>
      </w:pPr>
      <w:r>
        <w:t xml:space="preserve">ориентироваться в специальной научной и методической литературе по профилю подготовки и смежным вопросам; </w:t>
      </w:r>
    </w:p>
    <w:p w:rsidR="009C4DE5" w:rsidRDefault="007E096E">
      <w:pPr>
        <w:numPr>
          <w:ilvl w:val="0"/>
          <w:numId w:val="2"/>
        </w:numPr>
        <w:spacing w:after="43"/>
        <w:ind w:hanging="139"/>
      </w:pPr>
      <w:r>
        <w:t xml:space="preserve">планировать и организовывать лабораторное исследование в соответствии с современными биохимическими методами анализа; </w:t>
      </w:r>
    </w:p>
    <w:p w:rsidR="009C4DE5" w:rsidRDefault="007E096E">
      <w:pPr>
        <w:numPr>
          <w:ilvl w:val="0"/>
          <w:numId w:val="2"/>
        </w:numPr>
        <w:spacing w:after="51"/>
        <w:ind w:hanging="139"/>
      </w:pPr>
      <w:r>
        <w:t xml:space="preserve">подготовить рабочее место для проведения биохимических исследований; </w:t>
      </w:r>
    </w:p>
    <w:p w:rsidR="009C4DE5" w:rsidRDefault="007E096E">
      <w:pPr>
        <w:numPr>
          <w:ilvl w:val="0"/>
          <w:numId w:val="2"/>
        </w:numPr>
        <w:spacing w:after="45"/>
        <w:ind w:hanging="139"/>
      </w:pPr>
      <w:r>
        <w:t xml:space="preserve">подобрать соответствующие реактивы для методов исследования, адаптировать их для используемой аппаратуры; </w:t>
      </w:r>
    </w:p>
    <w:p w:rsidR="009C4DE5" w:rsidRDefault="007E096E">
      <w:pPr>
        <w:numPr>
          <w:ilvl w:val="0"/>
          <w:numId w:val="2"/>
        </w:numPr>
        <w:spacing w:after="43"/>
        <w:ind w:hanging="139"/>
      </w:pPr>
      <w:r>
        <w:t xml:space="preserve">готовить растворы с заданной массовой долей растворенного вещества, молярной и молярной эквивалентной концентрациями, заданной величиной рН; </w:t>
      </w:r>
    </w:p>
    <w:p w:rsidR="009C4DE5" w:rsidRDefault="007E096E">
      <w:pPr>
        <w:numPr>
          <w:ilvl w:val="0"/>
          <w:numId w:val="2"/>
        </w:numPr>
        <w:spacing w:after="106"/>
        <w:ind w:hanging="139"/>
      </w:pPr>
      <w:r>
        <w:t xml:space="preserve">работать на приборах, имеющихся в биохимической лаборатории (рН-метр, фотоколориметр, спектрофотометр, центрифуга, кондуктометр, аналитические весы); - работать с контрольным материалом – сывороткой крови, желудочным соком, мочой и др. </w:t>
      </w:r>
    </w:p>
    <w:p w:rsidR="009C4DE5" w:rsidRDefault="007E096E">
      <w:pPr>
        <w:numPr>
          <w:ilvl w:val="0"/>
          <w:numId w:val="2"/>
        </w:numPr>
        <w:spacing w:after="43"/>
        <w:ind w:hanging="139"/>
      </w:pPr>
      <w:r>
        <w:t xml:space="preserve">оценивать и интерпретировать результаты исследований, сформулировать заключение; - работать с химической посудой и приборами, находящимися в биохимической лаборатории; </w:t>
      </w:r>
    </w:p>
    <w:p w:rsidR="009C4DE5" w:rsidRDefault="007E096E">
      <w:pPr>
        <w:numPr>
          <w:ilvl w:val="0"/>
          <w:numId w:val="2"/>
        </w:numPr>
        <w:ind w:hanging="139"/>
      </w:pPr>
      <w:r>
        <w:t xml:space="preserve">строить калибровочные кривые и производить расчеты. </w:t>
      </w:r>
    </w:p>
    <w:p w:rsidR="009C4DE5" w:rsidRDefault="007E096E">
      <w:pPr>
        <w:spacing w:after="20" w:line="259" w:lineRule="auto"/>
        <w:ind w:left="566" w:firstLine="0"/>
        <w:jc w:val="left"/>
      </w:pPr>
      <w:r>
        <w:t xml:space="preserve"> </w:t>
      </w:r>
    </w:p>
    <w:p w:rsidR="009C4DE5" w:rsidRDefault="007E096E">
      <w:pPr>
        <w:spacing w:after="35" w:line="259" w:lineRule="auto"/>
        <w:ind w:left="561" w:right="3180"/>
        <w:jc w:val="left"/>
      </w:pPr>
      <w:r>
        <w:rPr>
          <w:u w:val="single" w:color="000000"/>
        </w:rPr>
        <w:t>Форма проведения занятий:</w:t>
      </w:r>
      <w:r>
        <w:t xml:space="preserve">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на этапе изучения нового материала - лекция, объяснение, рассказ, демонстрация;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на этапе закрепления изученного материала - беседа, дискуссия, практическая работа;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на этапе повторения изученного материала - наблюдение, устный контроль (опрос, беседа), творческое задание;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на этапе проверки полученных знаний - выполнение дополнительных заданий, публичное выступление с демонстрацией результатов работы </w:t>
      </w:r>
    </w:p>
    <w:p w:rsidR="009C4DE5" w:rsidRDefault="007E096E">
      <w:pPr>
        <w:spacing w:after="71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pStyle w:val="1"/>
        <w:ind w:left="790"/>
      </w:pPr>
      <w:r>
        <w:t xml:space="preserve">Формы подведения итогов реализации программы </w:t>
      </w:r>
    </w:p>
    <w:p w:rsidR="009C4DE5" w:rsidRDefault="007E096E">
      <w:pPr>
        <w:spacing w:after="51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ind w:left="-15" w:firstLine="566"/>
      </w:pPr>
      <w:r>
        <w:t xml:space="preserve">В процессе обучения проводятся разные виды контроля над результативностью усвоения программного материала. </w:t>
      </w:r>
    </w:p>
    <w:p w:rsidR="009C4DE5" w:rsidRDefault="007E096E">
      <w:pPr>
        <w:spacing w:after="55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spacing w:after="35" w:line="259" w:lineRule="auto"/>
        <w:ind w:left="790" w:right="3180"/>
        <w:jc w:val="left"/>
      </w:pPr>
      <w:r>
        <w:rPr>
          <w:u w:val="single" w:color="000000"/>
        </w:rPr>
        <w:t>Виды контроля:</w:t>
      </w:r>
      <w:r>
        <w:t xml:space="preserve"> </w:t>
      </w:r>
    </w:p>
    <w:p w:rsidR="009C4DE5" w:rsidRDefault="007E096E">
      <w:pPr>
        <w:ind w:left="-5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Входной (предварительный) контроль - проверка соответствия качеств начального состояния обучаемого перед его обучением.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Первичная диагностика – определение образовательных ожиданий ребёнка, его отношений и образовательных потребностей (проводится после изучения первой темы программы).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Текущий контроль – проводится на занятиях в виде наблюдения за успехами каждого учащегося. Проводится обсуждение результатов опытов и формулируются общие выводы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lastRenderedPageBreak/>
        <w:t xml:space="preserve">− </w:t>
      </w:r>
      <w:r>
        <w:t xml:space="preserve">Тематически контроль – проверка результатов обучения после прохождения темы. Проходит в виде тестового контроля, защиты проекта и т.д.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rPr>
          <w:rFonts w:ascii="Segoe UI Symbol" w:eastAsia="Segoe UI Symbol" w:hAnsi="Segoe UI Symbol" w:cs="Segoe UI Symbol"/>
        </w:rPr>
        <w:tab/>
      </w:r>
      <w:r>
        <w:t xml:space="preserve">Итоговый контроль - проверка результатов обучения после завершения образовательной программы, в конце учебного года в виде защиты проектов. </w:t>
      </w:r>
    </w:p>
    <w:p w:rsidR="009C4DE5" w:rsidRDefault="007E096E" w:rsidP="007E096E">
      <w:pPr>
        <w:spacing w:after="19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9C4DE5" w:rsidRDefault="007E096E">
      <w:pPr>
        <w:spacing w:after="0" w:line="259" w:lineRule="auto"/>
        <w:ind w:left="0" w:right="3225" w:firstLine="0"/>
        <w:jc w:val="right"/>
      </w:pPr>
      <w:r>
        <w:rPr>
          <w:b/>
        </w:rPr>
        <w:t xml:space="preserve">Учебно-тематический план </w:t>
      </w:r>
      <w:r>
        <w:t xml:space="preserve"> </w:t>
      </w:r>
    </w:p>
    <w:p w:rsidR="007E096E" w:rsidRDefault="007E096E">
      <w:pPr>
        <w:spacing w:after="0" w:line="259" w:lineRule="auto"/>
        <w:ind w:left="0" w:right="3225" w:firstLine="0"/>
        <w:jc w:val="right"/>
      </w:pPr>
    </w:p>
    <w:tbl>
      <w:tblPr>
        <w:tblStyle w:val="TableGrid"/>
        <w:tblW w:w="9457" w:type="dxa"/>
        <w:tblInd w:w="-108" w:type="dxa"/>
        <w:tblCellMar>
          <w:top w:w="5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554"/>
        <w:gridCol w:w="1555"/>
        <w:gridCol w:w="1558"/>
        <w:gridCol w:w="1561"/>
        <w:gridCol w:w="1668"/>
      </w:tblGrid>
      <w:tr w:rsidR="009C4DE5">
        <w:trPr>
          <w:trHeight w:val="28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73" w:firstLine="0"/>
              <w:jc w:val="left"/>
            </w:pPr>
            <w:r>
              <w:t xml:space="preserve">№ 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09" w:hanging="554"/>
              <w:jc w:val="left"/>
            </w:pPr>
            <w:r>
              <w:t xml:space="preserve">          Наименование разделов и тем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2" w:firstLine="0"/>
              <w:jc w:val="center"/>
            </w:pPr>
            <w:r>
              <w:t xml:space="preserve">Количество часов 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center"/>
            </w:pPr>
            <w:r>
              <w:t xml:space="preserve">Форма контроля </w:t>
            </w:r>
          </w:p>
        </w:tc>
      </w:tr>
      <w:tr w:rsidR="009C4DE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Всего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9" w:firstLine="0"/>
              <w:jc w:val="center"/>
            </w:pPr>
            <w:r>
              <w:t xml:space="preserve">Теория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6" w:firstLine="0"/>
              <w:jc w:val="center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</w:tr>
      <w:tr w:rsidR="009C4DE5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9" w:firstLine="0"/>
              <w:jc w:val="center"/>
            </w:pPr>
            <w:r>
              <w:t xml:space="preserve">Введение.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5" w:firstLine="0"/>
              <w:jc w:val="center"/>
            </w:pPr>
            <w:r>
              <w:t xml:space="preserve">2 </w:t>
            </w:r>
          </w:p>
          <w:p w:rsidR="009C4DE5" w:rsidRDefault="007E096E">
            <w:pPr>
              <w:spacing w:after="0" w:line="259" w:lineRule="auto"/>
              <w:ind w:left="48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1 </w:t>
            </w:r>
          </w:p>
          <w:p w:rsidR="009C4DE5" w:rsidRDefault="007E096E">
            <w:pPr>
              <w:spacing w:after="0" w:line="259" w:lineRule="auto"/>
              <w:ind w:left="291" w:firstLine="0"/>
              <w:jc w:val="left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Входной контроль </w:t>
            </w:r>
          </w:p>
        </w:tc>
      </w:tr>
      <w:tr w:rsidR="009C4DE5">
        <w:trPr>
          <w:trHeight w:val="1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9" w:firstLine="0"/>
              <w:jc w:val="center"/>
            </w:pPr>
            <w:r>
              <w:t xml:space="preserve">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73" w:lineRule="auto"/>
              <w:ind w:left="0" w:firstLine="0"/>
              <w:jc w:val="center"/>
            </w:pPr>
            <w:r>
              <w:t xml:space="preserve">Методы познания в химии.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Экспериментальные основы химии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11 </w:t>
            </w:r>
          </w:p>
          <w:p w:rsidR="009C4DE5" w:rsidRDefault="007E096E">
            <w:pPr>
              <w:spacing w:after="0" w:line="259" w:lineRule="auto"/>
              <w:ind w:left="480" w:right="987" w:firstLine="0"/>
              <w:jc w:val="left"/>
            </w:pPr>
            <w:r>
              <w:t xml:space="preserve">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7 </w:t>
            </w:r>
          </w:p>
          <w:p w:rsidR="009C4DE5" w:rsidRDefault="007E096E">
            <w:pPr>
              <w:spacing w:after="0" w:line="259" w:lineRule="auto"/>
              <w:ind w:left="291" w:right="1181" w:firstLine="0"/>
              <w:jc w:val="left"/>
            </w:pPr>
            <w:r>
              <w:t xml:space="preserve">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4" w:firstLine="0"/>
              <w:jc w:val="left"/>
            </w:pPr>
            <w:r>
              <w:t xml:space="preserve">Первичная диагностика Текущий контроль </w:t>
            </w:r>
          </w:p>
        </w:tc>
      </w:tr>
      <w:tr w:rsidR="009C4DE5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9" w:firstLine="0"/>
              <w:jc w:val="center"/>
            </w:pPr>
            <w:r>
              <w:t xml:space="preserve">3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Строение вещества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10 </w:t>
            </w:r>
          </w:p>
          <w:p w:rsidR="009C4DE5" w:rsidRDefault="007E096E">
            <w:pPr>
              <w:spacing w:after="0" w:line="259" w:lineRule="auto"/>
              <w:ind w:left="48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7 </w:t>
            </w:r>
          </w:p>
          <w:p w:rsidR="009C4DE5" w:rsidRDefault="007E096E">
            <w:pPr>
              <w:spacing w:after="0" w:line="259" w:lineRule="auto"/>
              <w:ind w:left="291" w:firstLine="0"/>
              <w:jc w:val="left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Текущий Тематический </w:t>
            </w:r>
          </w:p>
        </w:tc>
      </w:tr>
      <w:tr w:rsidR="009C4DE5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9" w:firstLine="0"/>
              <w:jc w:val="center"/>
            </w:pPr>
            <w:r>
              <w:t xml:space="preserve">4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95" w:firstLine="0"/>
              <w:jc w:val="left"/>
            </w:pPr>
            <w:r>
              <w:t xml:space="preserve">Химические реакции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16 </w:t>
            </w:r>
          </w:p>
          <w:p w:rsidR="009C4DE5" w:rsidRDefault="007E096E">
            <w:pPr>
              <w:spacing w:after="0" w:line="259" w:lineRule="auto"/>
              <w:ind w:left="48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12 </w:t>
            </w:r>
          </w:p>
          <w:p w:rsidR="009C4DE5" w:rsidRDefault="007E096E">
            <w:pPr>
              <w:spacing w:after="0" w:line="259" w:lineRule="auto"/>
              <w:ind w:left="291" w:firstLine="0"/>
              <w:jc w:val="left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Текущий Тематический </w:t>
            </w:r>
          </w:p>
        </w:tc>
      </w:tr>
      <w:tr w:rsidR="009C4DE5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9" w:firstLine="0"/>
              <w:jc w:val="center"/>
            </w:pPr>
            <w:r>
              <w:t xml:space="preserve">5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19" w:right="40" w:firstLine="0"/>
              <w:jc w:val="center"/>
            </w:pPr>
            <w:r>
              <w:t xml:space="preserve">Многообразие веществ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16 </w:t>
            </w:r>
          </w:p>
          <w:p w:rsidR="009C4DE5" w:rsidRDefault="007E096E">
            <w:pPr>
              <w:spacing w:after="0" w:line="259" w:lineRule="auto"/>
              <w:ind w:left="48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12 </w:t>
            </w:r>
          </w:p>
          <w:p w:rsidR="009C4DE5" w:rsidRDefault="007E096E">
            <w:pPr>
              <w:spacing w:after="0" w:line="259" w:lineRule="auto"/>
              <w:ind w:left="291" w:firstLine="0"/>
              <w:jc w:val="left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Текущий Тематический </w:t>
            </w:r>
          </w:p>
        </w:tc>
      </w:tr>
      <w:tr w:rsidR="009C4DE5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9" w:firstLine="0"/>
              <w:jc w:val="center"/>
            </w:pPr>
            <w:r>
              <w:t xml:space="preserve">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83" w:right="201" w:firstLine="0"/>
              <w:jc w:val="center"/>
            </w:pPr>
            <w:r>
              <w:t xml:space="preserve">Проектная работа В малых группах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11 </w:t>
            </w:r>
          </w:p>
          <w:p w:rsidR="009C4DE5" w:rsidRDefault="007E096E">
            <w:pPr>
              <w:spacing w:after="0" w:line="259" w:lineRule="auto"/>
              <w:ind w:left="48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9 </w:t>
            </w:r>
          </w:p>
          <w:p w:rsidR="009C4DE5" w:rsidRDefault="007E096E">
            <w:pPr>
              <w:spacing w:after="0" w:line="259" w:lineRule="auto"/>
              <w:ind w:left="291" w:firstLine="0"/>
              <w:jc w:val="left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Итоговый контроль </w:t>
            </w:r>
          </w:p>
        </w:tc>
      </w:tr>
      <w:tr w:rsidR="009C4DE5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9" w:firstLine="0"/>
              <w:jc w:val="center"/>
            </w:pPr>
            <w:r>
              <w:t xml:space="preserve">7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Итоговое занятие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5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2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</w:tr>
      <w:tr w:rsidR="009C4DE5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1" w:firstLine="0"/>
              <w:jc w:val="center"/>
            </w:pPr>
            <w: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68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18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0" w:firstLine="0"/>
              <w:jc w:val="center"/>
            </w:pPr>
            <w:r>
              <w:t xml:space="preserve">50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C4DE5" w:rsidRDefault="007E096E">
      <w:r>
        <w:br w:type="page"/>
      </w:r>
    </w:p>
    <w:p w:rsidR="0031511D" w:rsidRDefault="007E096E" w:rsidP="0031511D">
      <w:pPr>
        <w:spacing w:after="51" w:line="259" w:lineRule="auto"/>
        <w:ind w:left="0" w:firstLine="0"/>
        <w:jc w:val="center"/>
        <w:rPr>
          <w:b/>
        </w:rPr>
      </w:pPr>
      <w:r>
        <w:rPr>
          <w:b/>
        </w:rPr>
        <w:lastRenderedPageBreak/>
        <w:t>Содержание учебного плана</w:t>
      </w:r>
    </w:p>
    <w:p w:rsidR="009C4DE5" w:rsidRDefault="007E096E" w:rsidP="0031511D">
      <w:pPr>
        <w:spacing w:after="51" w:line="259" w:lineRule="auto"/>
        <w:ind w:left="0" w:firstLine="0"/>
        <w:jc w:val="center"/>
      </w:pPr>
      <w:r>
        <w:rPr>
          <w:b/>
        </w:rPr>
        <w:t>Введение (2 часа).</w:t>
      </w:r>
    </w:p>
    <w:p w:rsidR="009C4DE5" w:rsidRDefault="007E096E">
      <w:pPr>
        <w:ind w:left="-15" w:firstLine="566"/>
      </w:pPr>
      <w:r>
        <w:rPr>
          <w:u w:val="single" w:color="000000"/>
        </w:rPr>
        <w:t>Теория</w:t>
      </w:r>
      <w:r>
        <w:t xml:space="preserve">: Вводное занятие. Инструктаж по технике безопасности. Правила поведения в технопарке. Правила работы с нагревательными приборами. Правила работы с легковоспламеняющимися жидкостями. Правила безопасности при работе со щелочами, кислотами и другими химическими веществами. Приемы обращения со стеклянной и фарфоровой химической посудой. </w:t>
      </w:r>
    </w:p>
    <w:p w:rsidR="009C4DE5" w:rsidRDefault="007E096E">
      <w:pPr>
        <w:ind w:left="-15" w:firstLine="566"/>
      </w:pPr>
      <w:r>
        <w:rPr>
          <w:u w:val="single" w:color="000000"/>
        </w:rPr>
        <w:t xml:space="preserve">Практика: </w:t>
      </w:r>
      <w:r>
        <w:t xml:space="preserve">Знакомство с цифровой химической лабораторией. Датчики для измерений. Использование датчика температуры платинового для определения температуры воды. </w:t>
      </w:r>
    </w:p>
    <w:p w:rsidR="009C4DE5" w:rsidRDefault="007E096E">
      <w:pPr>
        <w:spacing w:after="51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pStyle w:val="1"/>
        <w:ind w:left="561"/>
      </w:pPr>
      <w:r>
        <w:t xml:space="preserve">Методы познания в химии. Экспериментальные основы химии. (11 часов) </w:t>
      </w:r>
    </w:p>
    <w:p w:rsidR="009C4DE5" w:rsidRDefault="007E096E">
      <w:pPr>
        <w:ind w:left="-15" w:firstLine="566"/>
      </w:pPr>
      <w:r>
        <w:rPr>
          <w:u w:val="single" w:color="000000"/>
        </w:rPr>
        <w:t>Теория.</w:t>
      </w:r>
      <w:r>
        <w:t xml:space="preserve"> Химический эксперимент. Горение - сложный экзотермический процесс. Физические свойства вещества. Температура кипения. Температура плавления. Растворимость веществ. </w:t>
      </w:r>
    </w:p>
    <w:p w:rsidR="009C4DE5" w:rsidRDefault="007E096E">
      <w:pPr>
        <w:ind w:left="-15" w:firstLine="566"/>
      </w:pPr>
      <w:r>
        <w:rPr>
          <w:u w:val="single" w:color="000000"/>
        </w:rPr>
        <w:t xml:space="preserve">Практика. </w:t>
      </w:r>
      <w:r>
        <w:t xml:space="preserve">Работа со спиртовкой. Изучение строения пламени спиртовки и парафиновой свечи с помощью датчика высокой </w:t>
      </w:r>
      <w:proofErr w:type="spellStart"/>
      <w:proofErr w:type="gramStart"/>
      <w:r>
        <w:t>температуры.Измерение</w:t>
      </w:r>
      <w:proofErr w:type="spellEnd"/>
      <w:proofErr w:type="gramEnd"/>
      <w:r>
        <w:t xml:space="preserve"> температуры кипения воды с помощью лабораторного термометра и датчика температуры. </w:t>
      </w:r>
    </w:p>
    <w:p w:rsidR="009C4DE5" w:rsidRDefault="007E096E">
      <w:pPr>
        <w:ind w:left="576"/>
      </w:pPr>
      <w:r>
        <w:t xml:space="preserve">Определение температуры плавления и кристаллизации металла. </w:t>
      </w:r>
    </w:p>
    <w:p w:rsidR="009C4DE5" w:rsidRDefault="007E096E">
      <w:pPr>
        <w:ind w:left="576"/>
      </w:pPr>
      <w:r>
        <w:t xml:space="preserve">Определение водопроводной и дистиллированной воды. </w:t>
      </w:r>
    </w:p>
    <w:p w:rsidR="009C4DE5" w:rsidRDefault="007E096E">
      <w:pPr>
        <w:ind w:left="576"/>
      </w:pPr>
      <w:r>
        <w:t xml:space="preserve">Изучение растворимости вещества в зависимости от температуры. </w:t>
      </w:r>
    </w:p>
    <w:p w:rsidR="009C4DE5" w:rsidRDefault="007E096E">
      <w:pPr>
        <w:ind w:left="576" w:right="2714"/>
      </w:pPr>
      <w:r>
        <w:t xml:space="preserve">Тепловой эффект растворения веществ в воде. Наблюдение за ростом кристаллов. </w:t>
      </w:r>
    </w:p>
    <w:p w:rsidR="009C4DE5" w:rsidRDefault="007E096E">
      <w:pPr>
        <w:spacing w:after="56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pStyle w:val="1"/>
        <w:ind w:left="561"/>
      </w:pPr>
      <w:r>
        <w:t xml:space="preserve">Строение вещества. (10 часов) </w:t>
      </w:r>
    </w:p>
    <w:p w:rsidR="009C4DE5" w:rsidRDefault="007E096E">
      <w:pPr>
        <w:ind w:left="-15" w:firstLine="566"/>
      </w:pPr>
      <w:r>
        <w:rPr>
          <w:u w:val="single" w:color="000000"/>
        </w:rPr>
        <w:t>Теория.</w:t>
      </w:r>
      <w:r>
        <w:t xml:space="preserve"> Атомы. Молекулы. Ионы. Вещества молекулярного и немолекулярного строения. Типы кристаллических решеток. Зависимость свойств веществ от их строения. Электролиты и </w:t>
      </w:r>
      <w:proofErr w:type="spellStart"/>
      <w:r>
        <w:t>неэлектролиты</w:t>
      </w:r>
      <w:proofErr w:type="spellEnd"/>
      <w:r>
        <w:t xml:space="preserve">. Классы неорганических соединений. Кислоты и основания. Индикаторы. </w:t>
      </w:r>
    </w:p>
    <w:p w:rsidR="009C4DE5" w:rsidRDefault="007E096E">
      <w:pPr>
        <w:ind w:left="-15" w:firstLine="566"/>
      </w:pPr>
      <w:r>
        <w:rPr>
          <w:u w:val="single" w:color="000000"/>
        </w:rPr>
        <w:t xml:space="preserve">Практика. </w:t>
      </w:r>
      <w:r>
        <w:t xml:space="preserve">Составление моделей молекул и различных кристаллических решеток при помощи конструктора. </w:t>
      </w:r>
    </w:p>
    <w:p w:rsidR="009C4DE5" w:rsidRDefault="007E096E">
      <w:pPr>
        <w:ind w:left="576"/>
      </w:pPr>
      <w:r>
        <w:t xml:space="preserve">Температура плавления веществ с разными типами кристаллических решеток. </w:t>
      </w:r>
    </w:p>
    <w:p w:rsidR="009C4DE5" w:rsidRDefault="007E096E">
      <w:pPr>
        <w:tabs>
          <w:tab w:val="center" w:pos="945"/>
          <w:tab w:val="center" w:pos="2414"/>
          <w:tab w:val="center" w:pos="4145"/>
          <w:tab w:val="center" w:pos="5496"/>
          <w:tab w:val="center" w:pos="6282"/>
          <w:tab w:val="center" w:pos="7180"/>
          <w:tab w:val="right" w:pos="938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Классы </w:t>
      </w:r>
      <w:r>
        <w:tab/>
        <w:t xml:space="preserve">неорганических </w:t>
      </w:r>
      <w:r>
        <w:tab/>
        <w:t xml:space="preserve">соединений. </w:t>
      </w:r>
      <w:r>
        <w:tab/>
        <w:t xml:space="preserve">Кислоты </w:t>
      </w:r>
      <w:r>
        <w:tab/>
        <w:t xml:space="preserve">и </w:t>
      </w:r>
      <w:r>
        <w:tab/>
        <w:t xml:space="preserve">основания. </w:t>
      </w:r>
      <w:r>
        <w:tab/>
        <w:t xml:space="preserve">Индикаторы. </w:t>
      </w:r>
    </w:p>
    <w:p w:rsidR="009C4DE5" w:rsidRDefault="007E096E">
      <w:pPr>
        <w:ind w:left="-5"/>
      </w:pPr>
      <w:r>
        <w:t xml:space="preserve">Определение характера сред при помощи различных индикаторов. </w:t>
      </w:r>
    </w:p>
    <w:p w:rsidR="009C4DE5" w:rsidRDefault="007E096E">
      <w:pPr>
        <w:ind w:left="576"/>
      </w:pPr>
      <w:r>
        <w:t xml:space="preserve">Определение рН различных сред. </w:t>
      </w:r>
    </w:p>
    <w:p w:rsidR="009C4DE5" w:rsidRDefault="007E096E">
      <w:pPr>
        <w:ind w:left="576"/>
      </w:pPr>
      <w:r>
        <w:t xml:space="preserve">Электролиты и </w:t>
      </w:r>
      <w:proofErr w:type="spellStart"/>
      <w:r>
        <w:t>неэлектролиты</w:t>
      </w:r>
      <w:proofErr w:type="spellEnd"/>
      <w:r>
        <w:t xml:space="preserve">. </w:t>
      </w:r>
    </w:p>
    <w:p w:rsidR="009C4DE5" w:rsidRDefault="007E096E">
      <w:pPr>
        <w:ind w:left="576" w:right="1961"/>
      </w:pPr>
      <w:r>
        <w:t xml:space="preserve">Сильные и слабые электролиты. Определение концентрации соли по электропроводности раствора. </w:t>
      </w:r>
    </w:p>
    <w:p w:rsidR="009C4DE5" w:rsidRDefault="007E096E">
      <w:pPr>
        <w:spacing w:after="53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pStyle w:val="1"/>
        <w:ind w:left="561"/>
      </w:pPr>
      <w:r>
        <w:t xml:space="preserve">Химические реакции. (16 часов) </w:t>
      </w:r>
    </w:p>
    <w:p w:rsidR="009C4DE5" w:rsidRDefault="007E096E">
      <w:pPr>
        <w:ind w:left="-15" w:firstLine="566"/>
      </w:pPr>
      <w:r>
        <w:rPr>
          <w:u w:val="single" w:color="000000"/>
        </w:rPr>
        <w:t>Теория</w:t>
      </w:r>
      <w:r>
        <w:t xml:space="preserve">. Классификация химических реакций. Тепловой эффект химической реакции. Скорость химической реакции. Реакции ионного обмена. Титрование. Гидролиз. </w:t>
      </w:r>
    </w:p>
    <w:p w:rsidR="009C4DE5" w:rsidRDefault="007E096E">
      <w:pPr>
        <w:ind w:left="-5"/>
      </w:pPr>
      <w:proofErr w:type="spellStart"/>
      <w:r>
        <w:t>Окислительно</w:t>
      </w:r>
      <w:proofErr w:type="spellEnd"/>
      <w:r>
        <w:t xml:space="preserve">-восстановительные реакции. </w:t>
      </w:r>
    </w:p>
    <w:p w:rsidR="009C4DE5" w:rsidRDefault="007E096E">
      <w:pPr>
        <w:ind w:left="576"/>
      </w:pPr>
      <w:r>
        <w:rPr>
          <w:u w:val="single" w:color="000000"/>
        </w:rPr>
        <w:t>Практика</w:t>
      </w:r>
      <w:r>
        <w:t xml:space="preserve">. Разложение кристаллогидрата. </w:t>
      </w:r>
    </w:p>
    <w:p w:rsidR="009C4DE5" w:rsidRDefault="007E096E">
      <w:pPr>
        <w:ind w:left="576"/>
      </w:pPr>
      <w:r>
        <w:t xml:space="preserve">Выделение и поглощение теплоты – признак химической реакции. </w:t>
      </w:r>
    </w:p>
    <w:p w:rsidR="009C4DE5" w:rsidRDefault="007E096E">
      <w:pPr>
        <w:ind w:left="-15" w:firstLine="566"/>
      </w:pPr>
      <w:r>
        <w:t xml:space="preserve">Реакция нейтрализации. Тепловой эффект реакции гидроксида натрия с углекислым газом. </w:t>
      </w:r>
    </w:p>
    <w:p w:rsidR="009C4DE5" w:rsidRDefault="007E096E">
      <w:pPr>
        <w:ind w:left="-15" w:firstLine="566"/>
      </w:pPr>
      <w:r>
        <w:lastRenderedPageBreak/>
        <w:t xml:space="preserve">Определение концентрации веществ колориметрическим методом по калибровочному графику. </w:t>
      </w:r>
    </w:p>
    <w:p w:rsidR="009C4DE5" w:rsidRDefault="007E096E">
      <w:pPr>
        <w:ind w:left="576"/>
      </w:pPr>
      <w:r>
        <w:t xml:space="preserve">Взаимодействие гидроксида бария с серной кислотой. </w:t>
      </w:r>
    </w:p>
    <w:p w:rsidR="009C4DE5" w:rsidRDefault="007E096E">
      <w:pPr>
        <w:ind w:left="576"/>
      </w:pPr>
      <w:r>
        <w:t xml:space="preserve">Изучение реакции взаимодействия сульфита натрия с пероксидом водорода. </w:t>
      </w:r>
    </w:p>
    <w:p w:rsidR="009C4DE5" w:rsidRDefault="007E096E">
      <w:pPr>
        <w:ind w:left="576"/>
      </w:pPr>
      <w:r>
        <w:t xml:space="preserve">Изменение рН в ходе </w:t>
      </w:r>
      <w:proofErr w:type="spellStart"/>
      <w:r>
        <w:t>окислительно</w:t>
      </w:r>
      <w:proofErr w:type="spellEnd"/>
      <w:r>
        <w:t xml:space="preserve">-восстановительных реакций. </w:t>
      </w:r>
    </w:p>
    <w:p w:rsidR="009C4DE5" w:rsidRDefault="007E096E">
      <w:pPr>
        <w:ind w:left="576"/>
      </w:pPr>
      <w:r>
        <w:t xml:space="preserve">Изучение влияния различных факторов на скорость химических реакций. </w:t>
      </w:r>
    </w:p>
    <w:p w:rsidR="009C4DE5" w:rsidRDefault="007E096E">
      <w:pPr>
        <w:ind w:left="576"/>
      </w:pPr>
      <w:r>
        <w:t xml:space="preserve">Определение рН растворов солей </w:t>
      </w:r>
    </w:p>
    <w:p w:rsidR="009C4DE5" w:rsidRDefault="007E096E">
      <w:pPr>
        <w:spacing w:after="9" w:line="259" w:lineRule="auto"/>
        <w:ind w:left="0" w:firstLine="0"/>
        <w:jc w:val="left"/>
      </w:pPr>
      <w:r>
        <w:t xml:space="preserve"> </w:t>
      </w:r>
    </w:p>
    <w:p w:rsidR="009C4DE5" w:rsidRDefault="007E096E">
      <w:pPr>
        <w:pStyle w:val="1"/>
        <w:ind w:left="561"/>
      </w:pPr>
      <w:r>
        <w:t xml:space="preserve">Многообразие веществ. (16 часов) </w:t>
      </w:r>
    </w:p>
    <w:p w:rsidR="009C4DE5" w:rsidRDefault="007E096E">
      <w:pPr>
        <w:ind w:left="-15" w:firstLine="566"/>
      </w:pPr>
      <w:r>
        <w:rPr>
          <w:u w:val="single" w:color="000000"/>
        </w:rPr>
        <w:t xml:space="preserve">Теория. </w:t>
      </w:r>
      <w:r>
        <w:t xml:space="preserve">Металлы и их соединения. Неметаллы и их соединения. Простые и сложные вещества. Органические вещества. Спирты. Карбоновые кислоты. Аминокислоты. </w:t>
      </w:r>
    </w:p>
    <w:p w:rsidR="009C4DE5" w:rsidRDefault="007E096E">
      <w:pPr>
        <w:spacing w:after="35" w:line="259" w:lineRule="auto"/>
        <w:ind w:left="561" w:right="3180"/>
        <w:jc w:val="left"/>
      </w:pPr>
      <w:r>
        <w:rPr>
          <w:u w:val="single" w:color="000000"/>
        </w:rPr>
        <w:t>Практика.</w:t>
      </w:r>
      <w:r>
        <w:t xml:space="preserve"> </w:t>
      </w:r>
    </w:p>
    <w:p w:rsidR="009C4DE5" w:rsidRDefault="007E096E">
      <w:pPr>
        <w:ind w:left="576"/>
      </w:pPr>
      <w:r>
        <w:t xml:space="preserve">Плавление и кристаллизация серы. </w:t>
      </w:r>
    </w:p>
    <w:p w:rsidR="009C4DE5" w:rsidRDefault="007E096E">
      <w:pPr>
        <w:ind w:left="576"/>
      </w:pPr>
      <w:r>
        <w:t xml:space="preserve">Взаимодействие известковой воды с углекислым газом. </w:t>
      </w:r>
    </w:p>
    <w:p w:rsidR="009C4DE5" w:rsidRDefault="007E096E">
      <w:pPr>
        <w:ind w:left="576"/>
      </w:pPr>
      <w:r>
        <w:t xml:space="preserve">Изучение свойств сернистого газа и сернистой кислоты. </w:t>
      </w:r>
    </w:p>
    <w:p w:rsidR="009C4DE5" w:rsidRDefault="007E096E">
      <w:pPr>
        <w:ind w:left="576"/>
      </w:pPr>
      <w:r>
        <w:t xml:space="preserve">Основные свойства аммиака. </w:t>
      </w:r>
    </w:p>
    <w:p w:rsidR="009C4DE5" w:rsidRDefault="007E096E">
      <w:pPr>
        <w:ind w:left="576"/>
      </w:pPr>
      <w:r>
        <w:t xml:space="preserve">Изучение образцов металлов. Щелочные и щелочноземельные металлы. </w:t>
      </w:r>
    </w:p>
    <w:p w:rsidR="009C4DE5" w:rsidRDefault="007E096E">
      <w:pPr>
        <w:ind w:left="576"/>
      </w:pPr>
      <w:r>
        <w:t xml:space="preserve">Изучение температуры кипения одноатомных спиртов. </w:t>
      </w:r>
    </w:p>
    <w:p w:rsidR="009C4DE5" w:rsidRDefault="007E096E">
      <w:pPr>
        <w:ind w:left="576"/>
      </w:pPr>
      <w:r>
        <w:t xml:space="preserve">Окисление спиртов. </w:t>
      </w:r>
    </w:p>
    <w:p w:rsidR="009C4DE5" w:rsidRDefault="007E096E">
      <w:pPr>
        <w:ind w:left="576" w:right="4087"/>
      </w:pPr>
      <w:r>
        <w:t xml:space="preserve">Влияние жесткой воды на мыло. Определение среды растворов аминокислот. </w:t>
      </w:r>
    </w:p>
    <w:p w:rsidR="009C4DE5" w:rsidRDefault="007E096E">
      <w:pPr>
        <w:spacing w:after="21" w:line="259" w:lineRule="auto"/>
        <w:ind w:left="566" w:firstLine="0"/>
        <w:jc w:val="left"/>
      </w:pPr>
      <w:r>
        <w:t xml:space="preserve"> </w:t>
      </w:r>
    </w:p>
    <w:p w:rsidR="009C4DE5" w:rsidRDefault="007E096E">
      <w:pPr>
        <w:pStyle w:val="1"/>
        <w:ind w:left="561"/>
      </w:pPr>
      <w:r>
        <w:t xml:space="preserve">Проектная работа в малых группах. (11 часов) </w:t>
      </w:r>
    </w:p>
    <w:p w:rsidR="009C4DE5" w:rsidRDefault="007E096E">
      <w:pPr>
        <w:ind w:left="576"/>
      </w:pPr>
      <w:r>
        <w:rPr>
          <w:u w:val="single" w:color="000000"/>
        </w:rPr>
        <w:t xml:space="preserve">Теория. </w:t>
      </w:r>
      <w:r>
        <w:t xml:space="preserve">Проект. Виды проектов. Как работать над проектом. Выбор темы проектов </w:t>
      </w:r>
      <w:r>
        <w:rPr>
          <w:u w:val="single" w:color="000000"/>
        </w:rPr>
        <w:t xml:space="preserve">Практика. </w:t>
      </w:r>
      <w:r>
        <w:t xml:space="preserve">Выполнение проектной работы. Защита проекта. </w:t>
      </w:r>
    </w:p>
    <w:p w:rsidR="009C4DE5" w:rsidRDefault="007E096E">
      <w:pPr>
        <w:spacing w:after="58" w:line="259" w:lineRule="auto"/>
        <w:ind w:left="0" w:firstLine="0"/>
        <w:jc w:val="left"/>
      </w:pPr>
      <w:r>
        <w:t xml:space="preserve"> </w:t>
      </w:r>
    </w:p>
    <w:p w:rsidR="009C4DE5" w:rsidRDefault="007E096E" w:rsidP="00C95E27">
      <w:pPr>
        <w:ind w:left="576" w:right="1161"/>
      </w:pPr>
      <w:r>
        <w:rPr>
          <w:b/>
        </w:rPr>
        <w:t xml:space="preserve">Итоговое занятие. (2 час) </w:t>
      </w:r>
      <w:r>
        <w:t xml:space="preserve">Подведение итогов курса. Игра. </w:t>
      </w:r>
    </w:p>
    <w:p w:rsidR="009C4DE5" w:rsidRDefault="007E096E">
      <w:pPr>
        <w:spacing w:after="153" w:line="216" w:lineRule="auto"/>
        <w:ind w:left="0" w:right="9324" w:firstLine="0"/>
        <w:jc w:val="left"/>
      </w:pPr>
      <w:r>
        <w:t xml:space="preserve">  </w:t>
      </w:r>
    </w:p>
    <w:p w:rsidR="007E096E" w:rsidRDefault="007E096E">
      <w:pPr>
        <w:spacing w:after="13" w:line="281" w:lineRule="auto"/>
        <w:ind w:left="0" w:firstLine="2770"/>
        <w:jc w:val="left"/>
        <w:rPr>
          <w:b/>
        </w:rPr>
      </w:pPr>
      <w:r>
        <w:rPr>
          <w:b/>
        </w:rPr>
        <w:t>Ресурсное обеспечение Программы</w:t>
      </w:r>
    </w:p>
    <w:p w:rsidR="0031511D" w:rsidRDefault="0031511D">
      <w:pPr>
        <w:spacing w:after="13" w:line="281" w:lineRule="auto"/>
        <w:ind w:left="0" w:firstLine="2770"/>
        <w:jc w:val="left"/>
        <w:rPr>
          <w:b/>
        </w:rPr>
      </w:pPr>
    </w:p>
    <w:p w:rsidR="009C4DE5" w:rsidRDefault="007E096E">
      <w:pPr>
        <w:spacing w:after="13" w:line="281" w:lineRule="auto"/>
        <w:ind w:left="0" w:firstLine="2770"/>
        <w:jc w:val="left"/>
      </w:pPr>
      <w:r>
        <w:rPr>
          <w:b/>
        </w:rPr>
        <w:t xml:space="preserve"> </w:t>
      </w:r>
      <w:r>
        <w:rPr>
          <w:b/>
          <w:i/>
          <w:u w:val="single" w:color="000000"/>
        </w:rPr>
        <w:t>Материально-техническое обеспечение:</w:t>
      </w:r>
      <w:r>
        <w:rPr>
          <w:b/>
          <w:i/>
        </w:rPr>
        <w:t xml:space="preserve"> </w:t>
      </w:r>
    </w:p>
    <w:p w:rsidR="009C4DE5" w:rsidRDefault="007E096E">
      <w:pPr>
        <w:tabs>
          <w:tab w:val="center" w:pos="632"/>
          <w:tab w:val="center" w:pos="47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 xml:space="preserve">− </w:t>
      </w:r>
      <w:r>
        <w:rPr>
          <w:rFonts w:ascii="Segoe UI Symbol" w:eastAsia="Segoe UI Symbol" w:hAnsi="Segoe UI Symbol" w:cs="Segoe UI Symbol"/>
        </w:rPr>
        <w:tab/>
      </w:r>
      <w:r>
        <w:t xml:space="preserve">ноутбуки с установленным необходимым программным обеспечением; </w:t>
      </w:r>
    </w:p>
    <w:p w:rsidR="009C4DE5" w:rsidRDefault="007E096E">
      <w:pPr>
        <w:tabs>
          <w:tab w:val="center" w:pos="632"/>
          <w:tab w:val="center" w:pos="229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 xml:space="preserve">− </w:t>
      </w:r>
      <w:r>
        <w:rPr>
          <w:rFonts w:ascii="Segoe UI Symbol" w:eastAsia="Segoe UI Symbol" w:hAnsi="Segoe UI Symbol" w:cs="Segoe UI Symbol"/>
        </w:rPr>
        <w:tab/>
      </w:r>
      <w:r>
        <w:t xml:space="preserve">интерактивная панель;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цифровая (компьютерная лаборатория), включающая программно-аппаратный комплекс и набор датчиков;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Приложение к цифровой лаборатории. Методические рекомендации по химии для преподавателя.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rPr>
          <w:rFonts w:ascii="Segoe UI Symbol" w:eastAsia="Segoe UI Symbol" w:hAnsi="Segoe UI Symbol" w:cs="Segoe UI Symbol"/>
        </w:rPr>
        <w:tab/>
      </w:r>
      <w:r>
        <w:t xml:space="preserve">Приложение к цифровой лаборатории. Методические рекомендации для проведения лабораторных работ по химии. </w:t>
      </w:r>
    </w:p>
    <w:p w:rsidR="009C4DE5" w:rsidRDefault="007E096E">
      <w:pPr>
        <w:spacing w:after="0" w:line="259" w:lineRule="auto"/>
        <w:ind w:left="566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7E096E" w:rsidRDefault="007E096E">
      <w:pPr>
        <w:spacing w:after="0" w:line="259" w:lineRule="auto"/>
        <w:ind w:left="575" w:right="589"/>
        <w:jc w:val="center"/>
        <w:rPr>
          <w:b/>
        </w:rPr>
      </w:pPr>
    </w:p>
    <w:p w:rsidR="007E096E" w:rsidRDefault="007E096E">
      <w:pPr>
        <w:spacing w:after="0" w:line="259" w:lineRule="auto"/>
        <w:ind w:left="575" w:right="589"/>
        <w:jc w:val="center"/>
        <w:rPr>
          <w:b/>
        </w:rPr>
      </w:pPr>
    </w:p>
    <w:p w:rsidR="007E096E" w:rsidRDefault="007E096E">
      <w:pPr>
        <w:spacing w:after="0" w:line="259" w:lineRule="auto"/>
        <w:ind w:left="575" w:right="589"/>
        <w:jc w:val="center"/>
        <w:rPr>
          <w:b/>
        </w:rPr>
      </w:pPr>
    </w:p>
    <w:p w:rsidR="007E096E" w:rsidRDefault="007E096E">
      <w:pPr>
        <w:spacing w:after="0" w:line="259" w:lineRule="auto"/>
        <w:ind w:left="575" w:right="589"/>
        <w:jc w:val="center"/>
        <w:rPr>
          <w:b/>
        </w:rPr>
      </w:pPr>
    </w:p>
    <w:p w:rsidR="007E096E" w:rsidRDefault="007E096E">
      <w:pPr>
        <w:spacing w:after="0" w:line="259" w:lineRule="auto"/>
        <w:ind w:left="575" w:right="589"/>
        <w:jc w:val="center"/>
        <w:rPr>
          <w:b/>
        </w:rPr>
      </w:pPr>
    </w:p>
    <w:p w:rsidR="007E096E" w:rsidRDefault="007E096E">
      <w:pPr>
        <w:spacing w:after="0" w:line="259" w:lineRule="auto"/>
        <w:ind w:left="575" w:right="589"/>
        <w:jc w:val="center"/>
        <w:rPr>
          <w:b/>
        </w:rPr>
      </w:pPr>
    </w:p>
    <w:p w:rsidR="009C4DE5" w:rsidRDefault="007E096E">
      <w:pPr>
        <w:spacing w:after="0" w:line="259" w:lineRule="auto"/>
        <w:ind w:left="575" w:right="589"/>
        <w:jc w:val="center"/>
        <w:rPr>
          <w:b/>
        </w:rPr>
      </w:pPr>
      <w:r>
        <w:rPr>
          <w:b/>
        </w:rPr>
        <w:lastRenderedPageBreak/>
        <w:t xml:space="preserve">Календарный учебный график </w:t>
      </w:r>
    </w:p>
    <w:p w:rsidR="007E096E" w:rsidRDefault="007E096E">
      <w:pPr>
        <w:spacing w:after="0" w:line="259" w:lineRule="auto"/>
        <w:ind w:left="575" w:right="589"/>
        <w:jc w:val="center"/>
      </w:pPr>
    </w:p>
    <w:tbl>
      <w:tblPr>
        <w:tblStyle w:val="TableGrid"/>
        <w:tblW w:w="8865" w:type="dxa"/>
        <w:tblInd w:w="605" w:type="dxa"/>
        <w:tblCellMar>
          <w:top w:w="52" w:type="dxa"/>
          <w:right w:w="24" w:type="dxa"/>
        </w:tblCellMar>
        <w:tblLook w:val="04A0" w:firstRow="1" w:lastRow="0" w:firstColumn="1" w:lastColumn="0" w:noHBand="0" w:noVBand="1"/>
      </w:tblPr>
      <w:tblGrid>
        <w:gridCol w:w="3786"/>
        <w:gridCol w:w="5079"/>
      </w:tblGrid>
      <w:tr w:rsidR="009C4DE5">
        <w:trPr>
          <w:trHeight w:val="49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Года обучения </w:t>
            </w:r>
            <w:r>
              <w:rPr>
                <w:b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416" w:firstLine="0"/>
              <w:jc w:val="left"/>
            </w:pPr>
            <w:r>
              <w:t xml:space="preserve">1 год обучения  </w:t>
            </w:r>
          </w:p>
        </w:tc>
      </w:tr>
      <w:tr w:rsidR="009C4DE5">
        <w:trPr>
          <w:trHeight w:val="60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right="766" w:firstLine="0"/>
              <w:jc w:val="left"/>
            </w:pPr>
            <w:r>
              <w:t>Количество учебных недель</w:t>
            </w:r>
            <w:r>
              <w:rPr>
                <w:b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678" w:firstLine="0"/>
              <w:jc w:val="left"/>
            </w:pPr>
            <w:r>
              <w:t xml:space="preserve">34 недели </w:t>
            </w:r>
          </w:p>
        </w:tc>
      </w:tr>
      <w:tr w:rsidR="009C4DE5">
        <w:trPr>
          <w:trHeight w:val="49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>Количество часов в год</w:t>
            </w:r>
            <w:r>
              <w:rPr>
                <w:b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815" w:firstLine="0"/>
              <w:jc w:val="left"/>
            </w:pPr>
            <w:r>
              <w:t xml:space="preserve">34 часа </w:t>
            </w:r>
          </w:p>
        </w:tc>
      </w:tr>
      <w:tr w:rsidR="009C4DE5">
        <w:trPr>
          <w:trHeight w:val="61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44" w:line="259" w:lineRule="auto"/>
              <w:ind w:left="108" w:firstLine="0"/>
              <w:jc w:val="left"/>
            </w:pPr>
            <w:r>
              <w:t xml:space="preserve">Дата начала обучения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Дата окончания обучения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43" w:line="259" w:lineRule="auto"/>
              <w:ind w:left="1116" w:firstLine="0"/>
              <w:jc w:val="left"/>
            </w:pPr>
            <w:r>
              <w:t xml:space="preserve">1 сентября 2023 года </w:t>
            </w:r>
          </w:p>
          <w:p w:rsidR="009C4DE5" w:rsidRDefault="007E096E">
            <w:pPr>
              <w:spacing w:after="0" w:line="259" w:lineRule="auto"/>
              <w:ind w:left="1325" w:firstLine="0"/>
              <w:jc w:val="left"/>
            </w:pPr>
            <w:r>
              <w:t xml:space="preserve">20 мая 2024 года </w:t>
            </w:r>
          </w:p>
        </w:tc>
      </w:tr>
      <w:tr w:rsidR="009C4DE5">
        <w:trPr>
          <w:trHeight w:val="90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right="729" w:firstLine="0"/>
              <w:jc w:val="left"/>
            </w:pPr>
            <w:r>
              <w:t xml:space="preserve">Продолжительность занятия (академический час)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717" w:firstLine="0"/>
              <w:jc w:val="left"/>
            </w:pPr>
            <w:r>
              <w:t xml:space="preserve">40 минут </w:t>
            </w:r>
          </w:p>
        </w:tc>
      </w:tr>
      <w:tr w:rsidR="009C4DE5">
        <w:trPr>
          <w:trHeight w:val="643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Периодичность занятий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186" w:right="1376" w:firstLine="46"/>
              <w:jc w:val="left"/>
            </w:pPr>
            <w:r>
              <w:t xml:space="preserve">2 часа в неделю, 2 дня в неделю </w:t>
            </w:r>
          </w:p>
        </w:tc>
      </w:tr>
      <w:tr w:rsidR="009C4DE5">
        <w:trPr>
          <w:trHeight w:val="33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Промежуточная аттестация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329" w:firstLine="0"/>
              <w:jc w:val="center"/>
            </w:pPr>
            <w:r>
              <w:t xml:space="preserve">В конце года  </w:t>
            </w:r>
          </w:p>
        </w:tc>
      </w:tr>
      <w:tr w:rsidR="009C4DE5">
        <w:trPr>
          <w:trHeight w:val="4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</w:pPr>
            <w:r>
              <w:t xml:space="preserve">Объем и срок освоения программы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tabs>
                <w:tab w:val="center" w:pos="2184"/>
              </w:tabs>
              <w:spacing w:after="0" w:line="259" w:lineRule="auto"/>
              <w:ind w:left="-24" w:firstLine="0"/>
              <w:jc w:val="left"/>
            </w:pPr>
            <w:r>
              <w:t xml:space="preserve"> </w:t>
            </w:r>
            <w:r>
              <w:tab/>
              <w:t xml:space="preserve">34 часа, 1 год обучения </w:t>
            </w:r>
          </w:p>
        </w:tc>
      </w:tr>
      <w:tr w:rsidR="009C4DE5">
        <w:trPr>
          <w:trHeight w:val="49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Режим занятий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В соответствии с расписанием года </w:t>
            </w:r>
          </w:p>
        </w:tc>
      </w:tr>
    </w:tbl>
    <w:p w:rsidR="009C4DE5" w:rsidRDefault="007E096E">
      <w:pPr>
        <w:spacing w:after="188" w:line="259" w:lineRule="auto"/>
        <w:ind w:left="33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9C4DE5" w:rsidRDefault="007E096E">
      <w:pPr>
        <w:spacing w:after="0" w:line="259" w:lineRule="auto"/>
        <w:ind w:left="33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9C4DE5" w:rsidRDefault="007E096E">
      <w:pPr>
        <w:spacing w:after="39" w:line="259" w:lineRule="auto"/>
        <w:ind w:left="575"/>
        <w:jc w:val="center"/>
        <w:rPr>
          <w:b/>
        </w:rPr>
      </w:pPr>
      <w:r>
        <w:rPr>
          <w:b/>
        </w:rPr>
        <w:t xml:space="preserve">Список литературы </w:t>
      </w:r>
    </w:p>
    <w:p w:rsidR="0031511D" w:rsidRDefault="0031511D">
      <w:pPr>
        <w:spacing w:after="39" w:line="259" w:lineRule="auto"/>
        <w:ind w:left="575"/>
        <w:jc w:val="center"/>
      </w:pP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Пономарев В.Е. Реализация образовательных программ по химии из части учебного      плана, формируемой участниками образовательных отношений, с использованием детского технопарка «Школьный </w:t>
      </w:r>
      <w:proofErr w:type="spellStart"/>
      <w:r>
        <w:t>Кванториум</w:t>
      </w:r>
      <w:proofErr w:type="spellEnd"/>
      <w:r>
        <w:t xml:space="preserve">». Методическое пособие.\ В.Е. Пономарев. – М.: Центр естественно-научного и математического образования, 202157с.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Беспалов П.И. Реализация образовательных программ по химии с использованием детского     технопарка «Школьный </w:t>
      </w:r>
      <w:proofErr w:type="spellStart"/>
      <w:r>
        <w:t>Кванториум</w:t>
      </w:r>
      <w:proofErr w:type="spellEnd"/>
      <w:r>
        <w:t xml:space="preserve">» 8- 9 классы. Методическое     пособие.\     П.И. Беспалов. - М.:     Центр естественно-научного и математического образования, 2021- 121с. </w:t>
      </w:r>
    </w:p>
    <w:p w:rsidR="009C4DE5" w:rsidRDefault="007E096E">
      <w:pPr>
        <w:ind w:left="-15" w:firstLine="566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Дорофеев М.В. Реализация образовательных программ по химии с использованием детского технопарка «Школьный </w:t>
      </w:r>
      <w:proofErr w:type="spellStart"/>
      <w:r>
        <w:t>Кванториум</w:t>
      </w:r>
      <w:proofErr w:type="spellEnd"/>
      <w:r>
        <w:t>» 10 - 11 классы (углубленный уровень). Методическое пособие.\ М.В. Дорофеев. - М.: Центр естественнонаучного              и              математического              образования, 2021-              161с.</w:t>
      </w:r>
    </w:p>
    <w:p w:rsidR="009C4DE5" w:rsidRDefault="009C4DE5">
      <w:pPr>
        <w:sectPr w:rsidR="009C4DE5" w:rsidSect="00C95E27">
          <w:pgSz w:w="11906" w:h="16838"/>
          <w:pgMar w:top="1104" w:right="821" w:bottom="851" w:left="1702" w:header="720" w:footer="720" w:gutter="0"/>
          <w:cols w:space="720"/>
        </w:sectPr>
      </w:pPr>
    </w:p>
    <w:p w:rsidR="009C4DE5" w:rsidRDefault="007E096E">
      <w:pPr>
        <w:pStyle w:val="1"/>
        <w:tabs>
          <w:tab w:val="center" w:pos="7635"/>
          <w:tab w:val="center" w:pos="12996"/>
        </w:tabs>
        <w:ind w:left="0" w:firstLine="0"/>
      </w:pPr>
      <w:r>
        <w:rPr>
          <w:rFonts w:ascii="Calibri" w:eastAsia="Calibri" w:hAnsi="Calibri" w:cs="Calibri"/>
          <w:b w:val="0"/>
        </w:rPr>
        <w:lastRenderedPageBreak/>
        <w:t xml:space="preserve"> </w:t>
      </w:r>
      <w:r>
        <w:rPr>
          <w:rFonts w:ascii="Calibri" w:eastAsia="Calibri" w:hAnsi="Calibri" w:cs="Calibri"/>
          <w:b w:val="0"/>
        </w:rPr>
        <w:tab/>
      </w:r>
      <w:r>
        <w:t xml:space="preserve">Календарный учебный график </w:t>
      </w:r>
      <w:r>
        <w:tab/>
      </w:r>
      <w:r>
        <w:rPr>
          <w:b w:val="0"/>
        </w:rPr>
        <w:t xml:space="preserve"> </w:t>
      </w:r>
    </w:p>
    <w:p w:rsidR="009C4DE5" w:rsidRDefault="007E096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8"/>
        </w:rPr>
        <w:t xml:space="preserve"> </w:t>
      </w:r>
    </w:p>
    <w:tbl>
      <w:tblPr>
        <w:tblStyle w:val="TableGrid"/>
        <w:tblW w:w="14738" w:type="dxa"/>
        <w:tblInd w:w="-108" w:type="dxa"/>
        <w:tblLook w:val="04A0" w:firstRow="1" w:lastRow="0" w:firstColumn="1" w:lastColumn="0" w:noHBand="0" w:noVBand="1"/>
      </w:tblPr>
      <w:tblGrid>
        <w:gridCol w:w="559"/>
        <w:gridCol w:w="1892"/>
        <w:gridCol w:w="2533"/>
        <w:gridCol w:w="1104"/>
        <w:gridCol w:w="4824"/>
        <w:gridCol w:w="1942"/>
        <w:gridCol w:w="1884"/>
      </w:tblGrid>
      <w:tr w:rsidR="009C4DE5">
        <w:trPr>
          <w:trHeight w:val="28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9" w:line="259" w:lineRule="auto"/>
              <w:ind w:left="158" w:firstLine="0"/>
              <w:jc w:val="left"/>
            </w:pPr>
            <w:r>
              <w:rPr>
                <w:b/>
              </w:rPr>
              <w:t xml:space="preserve">№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Дата проведения занятия</w:t>
            </w: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154813</wp:posOffset>
                  </wp:positionH>
                  <wp:positionV relativeFrom="paragraph">
                    <wp:posOffset>139023</wp:posOffset>
                  </wp:positionV>
                  <wp:extent cx="391668" cy="175260"/>
                  <wp:effectExtent l="0" t="0" r="0" b="0"/>
                  <wp:wrapNone/>
                  <wp:docPr id="7106" name="Picture 7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6" name="Picture 7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68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Кол-во</w:t>
            </w:r>
            <w:r>
              <w:t xml:space="preserve"> </w:t>
            </w:r>
            <w:r>
              <w:rPr>
                <w:b/>
              </w:rPr>
              <w:t xml:space="preserve">часов 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36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9C4DE5" w:rsidRDefault="007E096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Тема занятия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134" w:firstLine="0"/>
              <w:jc w:val="left"/>
            </w:pPr>
            <w:r>
              <w:rPr>
                <w:b/>
              </w:rPr>
              <w:t xml:space="preserve">Форма занятия 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6" w:right="4" w:firstLine="0"/>
              <w:jc w:val="center"/>
            </w:pPr>
            <w:r>
              <w:rPr>
                <w:b/>
              </w:rPr>
              <w:t xml:space="preserve">Форма контроля </w:t>
            </w:r>
          </w:p>
        </w:tc>
      </w:tr>
      <w:tr w:rsidR="009C4DE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31511D" w:rsidP="0031511D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план</w:t>
            </w:r>
            <w:r w:rsidR="007E096E"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Pr="0031511D" w:rsidRDefault="0031511D" w:rsidP="0031511D">
            <w:pPr>
              <w:tabs>
                <w:tab w:val="left" w:pos="414"/>
              </w:tabs>
              <w:spacing w:after="0" w:line="259" w:lineRule="auto"/>
              <w:ind w:left="-1150" w:firstLine="0"/>
              <w:jc w:val="left"/>
              <w:rPr>
                <w:b/>
              </w:rPr>
            </w:pPr>
            <w:r>
              <w:tab/>
            </w:r>
            <w:r>
              <w:rPr>
                <w:b/>
              </w:rPr>
              <w:t>Корректировка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</w:tr>
      <w:tr w:rsidR="009C4DE5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2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E5" w:rsidRDefault="007E096E">
            <w:pPr>
              <w:spacing w:after="0" w:line="259" w:lineRule="auto"/>
              <w:ind w:left="1319" w:firstLine="0"/>
              <w:jc w:val="center"/>
            </w:pPr>
            <w:r>
              <w:rPr>
                <w:b/>
              </w:rPr>
              <w:t xml:space="preserve">Введение (2 часа)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50" w:firstLine="0"/>
              <w:jc w:val="left"/>
            </w:pPr>
            <w:r>
              <w:t xml:space="preserve"> </w:t>
            </w:r>
          </w:p>
        </w:tc>
      </w:tr>
      <w:tr w:rsidR="009C4DE5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5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  <w:p w:rsidR="009C4DE5" w:rsidRDefault="007E096E">
            <w:pPr>
              <w:spacing w:after="0" w:line="259" w:lineRule="auto"/>
              <w:ind w:left="108" w:right="391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9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-389254</wp:posOffset>
                  </wp:positionH>
                  <wp:positionV relativeFrom="paragraph">
                    <wp:posOffset>230802</wp:posOffset>
                  </wp:positionV>
                  <wp:extent cx="4332732" cy="175260"/>
                  <wp:effectExtent l="0" t="0" r="0" b="0"/>
                  <wp:wrapNone/>
                  <wp:docPr id="7180" name="Picture 7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Picture 7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732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Вводное занятие. Инструктаж по технике безопасности. Правила поведения в технопарке. Правила работы с химическим оборудованием.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1" w:firstLine="0"/>
              <w:jc w:val="center"/>
            </w:pPr>
            <w:r>
              <w:t>теория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5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50" w:line="259" w:lineRule="auto"/>
              <w:ind w:left="25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" w:firstLine="0"/>
              <w:jc w:val="center"/>
            </w:pPr>
            <w:r>
              <w:t xml:space="preserve">опрос, беседа </w:t>
            </w:r>
          </w:p>
          <w:p w:rsidR="009C4DE5" w:rsidRDefault="007E096E">
            <w:pPr>
              <w:spacing w:after="0" w:line="259" w:lineRule="auto"/>
              <w:ind w:left="250" w:right="1575" w:firstLine="0"/>
              <w:jc w:val="left"/>
            </w:pPr>
            <w:r>
              <w:t xml:space="preserve">  </w:t>
            </w:r>
          </w:p>
        </w:tc>
      </w:tr>
      <w:tr w:rsidR="009C4DE5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-389254</wp:posOffset>
                  </wp:positionH>
                  <wp:positionV relativeFrom="paragraph">
                    <wp:posOffset>56745</wp:posOffset>
                  </wp:positionV>
                  <wp:extent cx="4407408" cy="175260"/>
                  <wp:effectExtent l="0" t="0" r="0" b="0"/>
                  <wp:wrapNone/>
                  <wp:docPr id="7211" name="Picture 7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1" name="Picture 7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408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Знакомство с цифровой химической лабораторией. Датчики для измерений.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Pr="007E096E" w:rsidRDefault="007E096E" w:rsidP="007E096E">
            <w:pPr>
              <w:spacing w:after="0" w:line="259" w:lineRule="auto"/>
              <w:ind w:left="0" w:firstLine="0"/>
              <w:jc w:val="center"/>
            </w:pPr>
            <w:r w:rsidRPr="007E096E">
              <w:rPr>
                <w:rFonts w:eastAsia="Calibri"/>
                <w:noProof/>
                <w:sz w:val="22"/>
              </w:rPr>
              <w:t>практика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4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2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E5" w:rsidRDefault="007E096E">
            <w:pPr>
              <w:spacing w:after="0" w:line="259" w:lineRule="auto"/>
              <w:ind w:left="2758" w:firstLine="0"/>
              <w:jc w:val="left"/>
            </w:pPr>
            <w:r>
              <w:rPr>
                <w:b/>
              </w:rPr>
              <w:t xml:space="preserve">Методы познания в химии. Экспериментальные основы химии. (11 часов)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06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70" w:right="69" w:firstLine="0"/>
              <w:jc w:val="center"/>
            </w:pPr>
            <w:r>
              <w:t xml:space="preserve">Химический эксперимент. Горение сложный экзотермический процесс.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58" w:line="259" w:lineRule="auto"/>
              <w:ind w:left="507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1" w:firstLine="0"/>
              <w:jc w:val="center"/>
            </w:pPr>
            <w:r>
              <w:t xml:space="preserve">теория </w:t>
            </w:r>
          </w:p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60" w:line="259" w:lineRule="auto"/>
              <w:ind w:left="142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" w:firstLine="0"/>
              <w:jc w:val="center"/>
            </w:pPr>
            <w:r>
              <w:t xml:space="preserve">опрос, беседа </w:t>
            </w:r>
          </w:p>
          <w:p w:rsidR="009C4DE5" w:rsidRDefault="007E096E">
            <w:pPr>
              <w:spacing w:after="0" w:line="259" w:lineRule="auto"/>
              <w:ind w:left="14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  <w:p w:rsidR="009C4DE5" w:rsidRDefault="007E096E">
            <w:pPr>
              <w:spacing w:after="0" w:line="259" w:lineRule="auto"/>
              <w:ind w:left="108" w:right="391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29" w:line="259" w:lineRule="auto"/>
              <w:ind w:left="15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1" w:line="277" w:lineRule="auto"/>
              <w:ind w:left="0" w:firstLine="0"/>
              <w:jc w:val="center"/>
            </w:pPr>
            <w:r>
              <w:t xml:space="preserve">Работа со спиртовкой. Изучение строения пламени </w:t>
            </w:r>
          </w:p>
          <w:p w:rsidR="009C4DE5" w:rsidRDefault="007E096E">
            <w:pPr>
              <w:spacing w:after="0" w:line="278" w:lineRule="auto"/>
              <w:ind w:left="0" w:firstLine="0"/>
              <w:jc w:val="center"/>
            </w:pPr>
            <w:r>
              <w:t xml:space="preserve">спиртовки и парафиновой свечи с помощью датчика высокой температуры. </w:t>
            </w:r>
          </w:p>
          <w:p w:rsidR="009C4DE5" w:rsidRDefault="007E096E">
            <w:pPr>
              <w:spacing w:after="0" w:line="259" w:lineRule="auto"/>
              <w:ind w:left="15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35" w:line="259" w:lineRule="auto"/>
              <w:ind w:left="50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1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right="1375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7" w:lineRule="auto"/>
              <w:ind w:left="52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91" w:line="259" w:lineRule="auto"/>
              <w:ind w:left="108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23" w:line="259" w:lineRule="auto"/>
              <w:ind w:left="62" w:firstLine="0"/>
              <w:jc w:val="center"/>
            </w:pPr>
            <w:r>
              <w:t xml:space="preserve">Физические свойства вещества. </w:t>
            </w:r>
          </w:p>
          <w:p w:rsidR="009C4DE5" w:rsidRDefault="007E096E">
            <w:pPr>
              <w:spacing w:after="0" w:line="259" w:lineRule="auto"/>
              <w:ind w:left="53" w:firstLine="0"/>
              <w:jc w:val="center"/>
            </w:pPr>
            <w:r>
              <w:t xml:space="preserve">Температура кипения. Температура плавления.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35" w:line="259" w:lineRule="auto"/>
              <w:ind w:left="507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" w:firstLine="0"/>
              <w:jc w:val="center"/>
            </w:pPr>
            <w:r>
              <w:t xml:space="preserve">теория </w:t>
            </w:r>
          </w:p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63" w:line="259" w:lineRule="auto"/>
              <w:ind w:left="142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" w:firstLine="0"/>
              <w:jc w:val="center"/>
            </w:pPr>
            <w:r>
              <w:t xml:space="preserve">опрос, беседа </w:t>
            </w:r>
          </w:p>
          <w:p w:rsidR="009C4DE5" w:rsidRDefault="007E096E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36" w:line="216" w:lineRule="auto"/>
              <w:ind w:left="108" w:right="391" w:firstLine="0"/>
              <w:jc w:val="left"/>
            </w:pPr>
            <w:r>
              <w:t xml:space="preserve">  </w:t>
            </w:r>
          </w:p>
          <w:p w:rsidR="009C4DE5" w:rsidRDefault="007E096E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  <w:p w:rsidR="009C4DE5" w:rsidRDefault="007E096E">
            <w:pPr>
              <w:spacing w:after="0" w:line="259" w:lineRule="auto"/>
              <w:ind w:left="108" w:right="391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68" w:line="259" w:lineRule="auto"/>
              <w:ind w:left="15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C4DE5" w:rsidRDefault="007E096E">
            <w:pPr>
              <w:spacing w:after="0" w:line="295" w:lineRule="auto"/>
              <w:ind w:left="44" w:firstLine="0"/>
              <w:jc w:val="center"/>
            </w:pPr>
            <w:r>
              <w:t xml:space="preserve">Измерение температуры кипения воды с помощью лабораторного термометра и датчика температуры. </w:t>
            </w:r>
          </w:p>
          <w:p w:rsidR="009C4DE5" w:rsidRDefault="007E096E">
            <w:pPr>
              <w:spacing w:after="0" w:line="259" w:lineRule="auto"/>
              <w:ind w:left="151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lastRenderedPageBreak/>
              <w:t xml:space="preserve"> </w:t>
            </w:r>
          </w:p>
          <w:p w:rsidR="009C4DE5" w:rsidRDefault="007E096E">
            <w:pPr>
              <w:spacing w:after="131" w:line="259" w:lineRule="auto"/>
              <w:ind w:left="507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1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right="1375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2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  <w:p w:rsidR="009C4DE5" w:rsidRDefault="007E096E">
            <w:pPr>
              <w:spacing w:after="0" w:line="259" w:lineRule="auto"/>
              <w:ind w:left="108" w:right="391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10" w:line="259" w:lineRule="auto"/>
              <w:ind w:left="15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C4DE5" w:rsidRDefault="007E096E">
            <w:pPr>
              <w:spacing w:after="0" w:line="294" w:lineRule="auto"/>
              <w:ind w:left="0" w:firstLine="0"/>
              <w:jc w:val="center"/>
            </w:pPr>
            <w:r>
              <w:t xml:space="preserve">Определение температуры плавления и кристаллизации металла. </w:t>
            </w:r>
          </w:p>
          <w:p w:rsidR="009C4DE5" w:rsidRDefault="007E096E">
            <w:pPr>
              <w:spacing w:after="0" w:line="259" w:lineRule="auto"/>
              <w:ind w:left="151" w:right="4613" w:firstLine="0"/>
              <w:jc w:val="left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507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1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right="1375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60" w:lineRule="auto"/>
              <w:ind w:left="52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4" w:firstLine="0"/>
              <w:jc w:val="center"/>
            </w:pPr>
            <w:r>
              <w:t xml:space="preserve">Определение водопроводной и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1" w:firstLine="0"/>
              <w:jc w:val="center"/>
            </w:pPr>
            <w:r>
              <w:t xml:space="preserve">практика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3" w:firstLine="0"/>
              <w:jc w:val="center"/>
            </w:pPr>
            <w:r>
              <w:t>обсуждение</w:t>
            </w:r>
          </w:p>
        </w:tc>
      </w:tr>
    </w:tbl>
    <w:p w:rsidR="009C4DE5" w:rsidRDefault="007E096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14738" w:type="dxa"/>
        <w:tblInd w:w="-10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1892"/>
        <w:gridCol w:w="2533"/>
        <w:gridCol w:w="1104"/>
        <w:gridCol w:w="4824"/>
        <w:gridCol w:w="1942"/>
        <w:gridCol w:w="1884"/>
      </w:tblGrid>
      <w:tr w:rsidR="009C4DE5">
        <w:trPr>
          <w:trHeight w:val="1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0" w:right="336" w:firstLine="0"/>
            </w:pP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дистиллированной воды.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76" w:lineRule="auto"/>
              <w:ind w:left="0" w:firstLine="0"/>
              <w:jc w:val="center"/>
            </w:pPr>
            <w:r>
              <w:t xml:space="preserve">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Растворимость веществ.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2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7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24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31" w:line="259" w:lineRule="auto"/>
              <w:ind w:left="48" w:firstLine="0"/>
              <w:jc w:val="left"/>
            </w:pPr>
            <w:r>
              <w:t xml:space="preserve">10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Изучение растворимости вещества в зависимости от температуры.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18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277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C4DE5" w:rsidRDefault="007E096E">
            <w:pPr>
              <w:spacing w:after="28" w:line="259" w:lineRule="auto"/>
              <w:ind w:left="48" w:firstLine="0"/>
              <w:jc w:val="left"/>
            </w:pPr>
            <w:r>
              <w:t xml:space="preserve">11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Тепловой эффект растворения веществ в воде.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5" w:line="259" w:lineRule="auto"/>
              <w:ind w:left="40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18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05" w:line="216" w:lineRule="auto"/>
              <w:ind w:left="0" w:right="336" w:firstLine="0"/>
              <w:jc w:val="left"/>
            </w:pPr>
            <w:r>
              <w:lastRenderedPageBreak/>
              <w:t xml:space="preserve"> 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12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60" w:firstLine="0"/>
              <w:jc w:val="center"/>
            </w:pPr>
            <w:r>
              <w:t xml:space="preserve">Наблюдение за ростом кристаллов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20" w:line="259" w:lineRule="auto"/>
              <w:ind w:left="0" w:right="50" w:firstLine="0"/>
              <w:jc w:val="center"/>
            </w:pPr>
            <w:r>
              <w:t xml:space="preserve">теория,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18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83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13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20" w:line="259" w:lineRule="auto"/>
              <w:ind w:left="0" w:right="61" w:firstLine="0"/>
              <w:jc w:val="center"/>
            </w:pPr>
            <w:r>
              <w:t xml:space="preserve">Промежуточный контроль по теме: </w:t>
            </w:r>
          </w:p>
          <w:p w:rsidR="009C4DE5" w:rsidRDefault="007E096E">
            <w:pPr>
              <w:spacing w:after="21" w:line="259" w:lineRule="auto"/>
              <w:ind w:left="0" w:right="62" w:firstLine="0"/>
              <w:jc w:val="center"/>
            </w:pPr>
            <w:r>
              <w:t xml:space="preserve">«Методы познания в химии. </w:t>
            </w:r>
          </w:p>
          <w:p w:rsidR="009C4DE5" w:rsidRDefault="007E096E">
            <w:pPr>
              <w:spacing w:after="0" w:line="259" w:lineRule="auto"/>
              <w:ind w:left="0" w:right="62" w:firstLine="0"/>
              <w:jc w:val="center"/>
            </w:pPr>
            <w:r>
              <w:t xml:space="preserve">Экспериментальные основы химии».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7" w:firstLine="0"/>
              <w:jc w:val="center"/>
            </w:pPr>
            <w:r>
              <w:t xml:space="preserve">Теория, практика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85" w:line="259" w:lineRule="auto"/>
              <w:ind w:left="34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1" w:right="4" w:firstLine="0"/>
              <w:jc w:val="center"/>
            </w:pPr>
            <w:r>
              <w:t xml:space="preserve">Тестирование по теме </w:t>
            </w:r>
          </w:p>
        </w:tc>
      </w:tr>
      <w:tr w:rsidR="009C4DE5">
        <w:trPr>
          <w:trHeight w:val="468"/>
        </w:trPr>
        <w:tc>
          <w:tcPr>
            <w:tcW w:w="14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Строение вещества. (10 часов)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9C4DE5">
        <w:trPr>
          <w:trHeight w:val="5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Атомы. Молекулы. Ионы. Вещества молекулярного и немолекулярного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99" w:right="1320" w:firstLine="0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42" w:right="1520" w:firstLine="0"/>
            </w:pPr>
            <w:r>
              <w:t xml:space="preserve">  </w:t>
            </w:r>
          </w:p>
        </w:tc>
      </w:tr>
      <w:tr w:rsidR="009C4DE5">
        <w:trPr>
          <w:trHeight w:val="858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14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3" w:right="20" w:firstLine="0"/>
              <w:jc w:val="center"/>
            </w:pPr>
            <w:r>
              <w:t xml:space="preserve">строения. Типы кристаллических решеток. Зависимость свойств веществ от их строения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2" w:firstLine="0"/>
              <w:jc w:val="center"/>
            </w:pPr>
            <w:r>
              <w:t xml:space="preserve">теория </w:t>
            </w:r>
          </w:p>
          <w:p w:rsidR="009C4DE5" w:rsidRDefault="007E096E">
            <w:pPr>
              <w:spacing w:after="0" w:line="259" w:lineRule="auto"/>
              <w:ind w:left="399" w:right="132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7" w:firstLine="0"/>
              <w:jc w:val="center"/>
            </w:pPr>
            <w:r>
              <w:t xml:space="preserve">опрос, беседа </w:t>
            </w:r>
          </w:p>
          <w:p w:rsidR="009C4DE5" w:rsidRDefault="007E096E">
            <w:pPr>
              <w:spacing w:after="0" w:line="259" w:lineRule="auto"/>
              <w:ind w:left="142" w:right="1520" w:firstLine="0"/>
              <w:jc w:val="left"/>
            </w:pPr>
            <w:r>
              <w:t xml:space="preserve">  </w:t>
            </w:r>
          </w:p>
        </w:tc>
      </w:tr>
      <w:tr w:rsidR="009C4DE5">
        <w:trPr>
          <w:trHeight w:val="8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15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Составление моделей молекул и различных кристаллических решеток при помощи конструктора.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31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4" w:firstLine="0"/>
              <w:jc w:val="center"/>
            </w:pPr>
            <w:r>
              <w:t xml:space="preserve">практика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>обсуждение результатов опыта и</w:t>
            </w:r>
          </w:p>
        </w:tc>
      </w:tr>
    </w:tbl>
    <w:p w:rsidR="009C4DE5" w:rsidRDefault="007E096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14738" w:type="dxa"/>
        <w:tblInd w:w="-10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9"/>
        <w:gridCol w:w="1892"/>
        <w:gridCol w:w="2533"/>
        <w:gridCol w:w="1104"/>
        <w:gridCol w:w="4824"/>
        <w:gridCol w:w="1942"/>
        <w:gridCol w:w="1884"/>
      </w:tblGrid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79" w:right="4519" w:firstLine="0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70" w:right="1346" w:firstLine="0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8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16 </w:t>
            </w:r>
          </w:p>
          <w:p w:rsidR="009C4DE5" w:rsidRDefault="007E096E">
            <w:pPr>
              <w:spacing w:after="0" w:line="259" w:lineRule="auto"/>
              <w:ind w:left="0" w:right="33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83" w:line="216" w:lineRule="auto"/>
              <w:ind w:left="79" w:right="4519" w:firstLine="0"/>
              <w:jc w:val="left"/>
            </w:pPr>
            <w:r>
              <w:t xml:space="preserve">  </w:t>
            </w:r>
          </w:p>
          <w:p w:rsidR="009C4DE5" w:rsidRDefault="007E096E">
            <w:pPr>
              <w:spacing w:after="0" w:line="278" w:lineRule="auto"/>
              <w:ind w:left="0" w:firstLine="0"/>
              <w:jc w:val="center"/>
            </w:pPr>
            <w:r>
              <w:t xml:space="preserve">Температура плавления веществ с разными типами кристаллических решеток </w:t>
            </w:r>
          </w:p>
          <w:p w:rsidR="009C4DE5" w:rsidRDefault="007E096E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37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1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70" w:right="1346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17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5" w:firstLine="0"/>
              <w:jc w:val="center"/>
            </w:pP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 xml:space="preserve">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87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18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99" w:hanging="50"/>
            </w:pPr>
            <w:r>
              <w:t xml:space="preserve">Классы неорганических соединений. Кислоты и основания. Индикаторы.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31" w:line="259" w:lineRule="auto"/>
              <w:ind w:left="37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теория </w:t>
            </w:r>
          </w:p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28" w:line="259" w:lineRule="auto"/>
              <w:ind w:left="34" w:firstLine="0"/>
              <w:jc w:val="left"/>
            </w:pPr>
            <w:r>
              <w:rPr>
                <w:sz w:val="14"/>
              </w:rPr>
              <w:lastRenderedPageBreak/>
              <w:t xml:space="preserve"> </w:t>
            </w:r>
          </w:p>
          <w:p w:rsidR="009C4DE5" w:rsidRDefault="007E096E">
            <w:pPr>
              <w:spacing w:after="0" w:line="259" w:lineRule="auto"/>
              <w:ind w:left="0" w:right="54" w:firstLine="0"/>
              <w:jc w:val="center"/>
            </w:pPr>
            <w:r>
              <w:t xml:space="preserve">опрос, беседа </w:t>
            </w:r>
          </w:p>
          <w:p w:rsidR="009C4DE5" w:rsidRDefault="007E096E">
            <w:pPr>
              <w:spacing w:after="0" w:line="259" w:lineRule="auto"/>
              <w:ind w:left="34" w:firstLine="0"/>
              <w:jc w:val="left"/>
            </w:pPr>
            <w:r>
              <w:rPr>
                <w:sz w:val="14"/>
              </w:rPr>
              <w:lastRenderedPageBreak/>
              <w:t xml:space="preserve">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72" w:line="217" w:lineRule="auto"/>
              <w:ind w:left="0" w:right="333" w:firstLine="0"/>
              <w:jc w:val="left"/>
            </w:pPr>
            <w:r>
              <w:lastRenderedPageBreak/>
              <w:t xml:space="preserve"> </w:t>
            </w:r>
            <w:r>
              <w:rPr>
                <w:sz w:val="20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19 </w:t>
            </w:r>
          </w:p>
          <w:p w:rsidR="009C4DE5" w:rsidRDefault="007E096E">
            <w:pPr>
              <w:spacing w:after="0" w:line="259" w:lineRule="auto"/>
              <w:ind w:left="0" w:right="33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79" w:line="259" w:lineRule="auto"/>
              <w:ind w:left="79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C4DE5" w:rsidRDefault="007E096E">
            <w:pPr>
              <w:spacing w:after="0" w:line="278" w:lineRule="auto"/>
              <w:ind w:left="0" w:firstLine="0"/>
              <w:jc w:val="center"/>
            </w:pPr>
            <w:r>
              <w:t xml:space="preserve">Определение характера сред при помощи различных индикаторов. </w:t>
            </w:r>
          </w:p>
          <w:p w:rsidR="009C4DE5" w:rsidRDefault="007E096E">
            <w:pPr>
              <w:spacing w:after="0" w:line="259" w:lineRule="auto"/>
              <w:ind w:left="79" w:right="4519" w:firstLine="0"/>
              <w:jc w:val="left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76" w:line="259" w:lineRule="auto"/>
              <w:ind w:left="37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1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70" w:right="1346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2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20 </w:t>
            </w:r>
          </w:p>
          <w:p w:rsidR="009C4DE5" w:rsidRDefault="007E096E">
            <w:pPr>
              <w:spacing w:after="0" w:line="259" w:lineRule="auto"/>
              <w:ind w:left="0" w:right="33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83" w:line="216" w:lineRule="auto"/>
              <w:ind w:left="79" w:right="4519" w:firstLine="0"/>
              <w:jc w:val="left"/>
            </w:pPr>
            <w:r>
              <w:t xml:space="preserve">  </w:t>
            </w:r>
          </w:p>
          <w:p w:rsidR="009C4DE5" w:rsidRDefault="007E096E">
            <w:pPr>
              <w:spacing w:after="0" w:line="259" w:lineRule="auto"/>
              <w:ind w:left="0" w:right="44" w:firstLine="0"/>
              <w:jc w:val="center"/>
            </w:pPr>
            <w:r>
              <w:t xml:space="preserve">Понятие о рН </w:t>
            </w:r>
          </w:p>
          <w:p w:rsidR="009C4DE5" w:rsidRDefault="007E096E">
            <w:pPr>
              <w:spacing w:after="0" w:line="259" w:lineRule="auto"/>
              <w:ind w:left="79" w:right="4519" w:firstLine="0"/>
              <w:jc w:val="left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7" w:line="259" w:lineRule="auto"/>
              <w:ind w:left="37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1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70" w:right="1346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21 </w:t>
            </w:r>
          </w:p>
          <w:p w:rsidR="009C4DE5" w:rsidRDefault="007E096E">
            <w:pPr>
              <w:spacing w:after="0" w:line="259" w:lineRule="auto"/>
              <w:ind w:left="0" w:right="33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6" w:line="259" w:lineRule="auto"/>
              <w:ind w:left="7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8" w:firstLine="0"/>
              <w:jc w:val="center"/>
            </w:pPr>
            <w:r>
              <w:t xml:space="preserve">Определение рН различных сред. </w:t>
            </w:r>
          </w:p>
          <w:p w:rsidR="009C4DE5" w:rsidRDefault="007E096E">
            <w:pPr>
              <w:spacing w:after="0" w:line="259" w:lineRule="auto"/>
              <w:ind w:left="79" w:right="4519" w:firstLine="0"/>
              <w:jc w:val="left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37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1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70" w:right="1346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22 </w:t>
            </w:r>
          </w:p>
          <w:p w:rsidR="009C4DE5" w:rsidRDefault="007E096E">
            <w:pPr>
              <w:spacing w:after="0" w:line="259" w:lineRule="auto"/>
              <w:ind w:left="0" w:right="33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29" w:line="216" w:lineRule="auto"/>
              <w:ind w:left="79" w:right="4519" w:firstLine="0"/>
              <w:jc w:val="left"/>
            </w:pPr>
            <w:r>
              <w:t xml:space="preserve">  </w:t>
            </w:r>
          </w:p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Сильные и слабые электролиты. </w:t>
            </w:r>
          </w:p>
          <w:p w:rsidR="009C4DE5" w:rsidRDefault="007E096E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7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7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37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1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70" w:right="1346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3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Промежуточный контроль по теме: «Строение вещества».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9" w:line="259" w:lineRule="auto"/>
              <w:ind w:left="0" w:right="50" w:firstLine="0"/>
              <w:jc w:val="center"/>
            </w:pPr>
            <w:r>
              <w:t xml:space="preserve">практика,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5" w:firstLine="0"/>
              <w:jc w:val="center"/>
            </w:pPr>
            <w:r>
              <w:t>Тестирование по теме</w:t>
            </w:r>
          </w:p>
        </w:tc>
      </w:tr>
    </w:tbl>
    <w:p w:rsidR="009C4DE5" w:rsidRDefault="009C4DE5">
      <w:pPr>
        <w:spacing w:after="0" w:line="259" w:lineRule="auto"/>
        <w:ind w:left="-1133" w:right="14173" w:firstLine="0"/>
        <w:jc w:val="left"/>
      </w:pPr>
    </w:p>
    <w:tbl>
      <w:tblPr>
        <w:tblStyle w:val="TableGrid"/>
        <w:tblW w:w="14738" w:type="dxa"/>
        <w:tblInd w:w="-10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1892"/>
        <w:gridCol w:w="2533"/>
        <w:gridCol w:w="1104"/>
        <w:gridCol w:w="4824"/>
        <w:gridCol w:w="1942"/>
        <w:gridCol w:w="1884"/>
      </w:tblGrid>
      <w:tr w:rsidR="009C4DE5">
        <w:trPr>
          <w:trHeight w:val="468"/>
        </w:trPr>
        <w:tc>
          <w:tcPr>
            <w:tcW w:w="14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Химические реакции. (16 часов)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0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24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Классификация химических реакций. Тепловой эффект химической реакции.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57" w:line="259" w:lineRule="auto"/>
              <w:ind w:left="399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2" w:firstLine="0"/>
              <w:jc w:val="center"/>
            </w:pPr>
            <w:r>
              <w:t xml:space="preserve">теория </w:t>
            </w:r>
          </w:p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59" w:line="259" w:lineRule="auto"/>
              <w:ind w:left="34" w:firstLine="0"/>
              <w:jc w:val="left"/>
            </w:pPr>
            <w:r>
              <w:rPr>
                <w:sz w:val="12"/>
              </w:rPr>
              <w:lastRenderedPageBreak/>
              <w:t xml:space="preserve"> </w:t>
            </w:r>
          </w:p>
          <w:p w:rsidR="009C4DE5" w:rsidRDefault="007E096E">
            <w:pPr>
              <w:spacing w:after="0" w:line="259" w:lineRule="auto"/>
              <w:ind w:left="0" w:right="57" w:firstLine="0"/>
              <w:jc w:val="center"/>
            </w:pPr>
            <w:r>
              <w:t xml:space="preserve">опрос, беседа </w:t>
            </w:r>
          </w:p>
          <w:p w:rsidR="009C4DE5" w:rsidRDefault="007E096E">
            <w:pPr>
              <w:spacing w:after="0" w:line="259" w:lineRule="auto"/>
              <w:ind w:left="34" w:firstLine="0"/>
              <w:jc w:val="left"/>
            </w:pPr>
            <w:r>
              <w:rPr>
                <w:sz w:val="14"/>
              </w:rPr>
              <w:lastRenderedPageBreak/>
              <w:t xml:space="preserve">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25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91" w:line="216" w:lineRule="auto"/>
              <w:ind w:left="5" w:right="4596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7" w:firstLine="0"/>
              <w:jc w:val="center"/>
            </w:pPr>
            <w:r>
              <w:t xml:space="preserve">Разложение кристаллогидрата. </w:t>
            </w:r>
          </w:p>
          <w:p w:rsidR="009C4DE5" w:rsidRDefault="007E096E">
            <w:pPr>
              <w:spacing w:after="0" w:line="259" w:lineRule="auto"/>
              <w:ind w:left="5" w:right="4596" w:firstLine="0"/>
              <w:jc w:val="left"/>
            </w:pPr>
            <w:r>
              <w:t xml:space="preserve"> 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35" w:line="259" w:lineRule="auto"/>
              <w:ind w:left="399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4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99" w:right="132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26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26" w:line="259" w:lineRule="auto"/>
              <w:ind w:left="5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90" w:lineRule="auto"/>
              <w:ind w:left="0" w:firstLine="0"/>
              <w:jc w:val="center"/>
            </w:pPr>
            <w:r>
              <w:t xml:space="preserve">Выделение и поглощение теплоты – признак химической реакции. </w:t>
            </w:r>
          </w:p>
          <w:p w:rsidR="009C4DE5" w:rsidRDefault="007E096E">
            <w:pPr>
              <w:spacing w:after="0" w:line="259" w:lineRule="auto"/>
              <w:ind w:left="5" w:right="4596" w:firstLine="0"/>
              <w:jc w:val="left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39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4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99" w:right="132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27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12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C4DE5" w:rsidRDefault="007E096E">
            <w:pPr>
              <w:spacing w:after="0" w:line="294" w:lineRule="auto"/>
              <w:ind w:left="0" w:firstLine="0"/>
              <w:jc w:val="center"/>
            </w:pPr>
            <w:r>
              <w:t xml:space="preserve">Реакция нейтрализации. Тепловой эффект реакции гидроксида натрия с углекислым газом. </w:t>
            </w:r>
          </w:p>
          <w:p w:rsidR="009C4DE5" w:rsidRDefault="007E096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39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4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99" w:right="132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28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40" w:line="216" w:lineRule="auto"/>
              <w:ind w:left="5" w:right="4596" w:firstLine="0"/>
              <w:jc w:val="left"/>
            </w:pPr>
            <w:r>
              <w:t xml:space="preserve">  </w:t>
            </w:r>
          </w:p>
          <w:p w:rsidR="009C4DE5" w:rsidRDefault="007E096E">
            <w:pPr>
              <w:spacing w:after="0" w:line="259" w:lineRule="auto"/>
              <w:ind w:left="0" w:right="55" w:firstLine="0"/>
              <w:jc w:val="center"/>
            </w:pPr>
            <w:r>
              <w:t xml:space="preserve">Скорость химической реакции. </w:t>
            </w:r>
          </w:p>
          <w:p w:rsidR="009C4DE5" w:rsidRDefault="007E096E">
            <w:pPr>
              <w:spacing w:after="0" w:line="259" w:lineRule="auto"/>
              <w:ind w:left="5" w:right="4596" w:firstLine="0"/>
              <w:jc w:val="left"/>
            </w:pPr>
            <w:r>
              <w:t xml:space="preserve"> 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5" w:line="259" w:lineRule="auto"/>
              <w:ind w:left="39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4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99" w:right="132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29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27" w:line="259" w:lineRule="auto"/>
              <w:ind w:left="5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93" w:lineRule="auto"/>
              <w:ind w:left="0" w:firstLine="0"/>
              <w:jc w:val="center"/>
            </w:pPr>
            <w:r>
              <w:t xml:space="preserve">Изучение влияния различных факторов на скорость химических реакций. </w:t>
            </w:r>
          </w:p>
          <w:p w:rsidR="009C4DE5" w:rsidRDefault="007E096E">
            <w:pPr>
              <w:spacing w:after="0" w:line="259" w:lineRule="auto"/>
              <w:ind w:left="5" w:right="4596" w:firstLine="0"/>
              <w:jc w:val="left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39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4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0" w:firstLine="0"/>
              <w:jc w:val="center"/>
            </w:pPr>
            <w:r>
              <w:t xml:space="preserve">Реакции ионного обмена. </w:t>
            </w:r>
          </w:p>
          <w:p w:rsidR="009C4DE5" w:rsidRDefault="007E096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2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7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8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14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Качественные реакции на ионы. Решение экспериментальных задач.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9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58" w:line="259" w:lineRule="auto"/>
              <w:ind w:left="399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4" w:firstLine="0"/>
              <w:jc w:val="center"/>
            </w:pPr>
            <w:r>
              <w:t xml:space="preserve">практика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>обсуждение результатов опыта и</w:t>
            </w:r>
          </w:p>
        </w:tc>
      </w:tr>
    </w:tbl>
    <w:p w:rsidR="009C4DE5" w:rsidRDefault="009C4DE5">
      <w:pPr>
        <w:spacing w:after="0" w:line="259" w:lineRule="auto"/>
        <w:ind w:left="-1133" w:right="14173" w:firstLine="0"/>
        <w:jc w:val="left"/>
      </w:pPr>
    </w:p>
    <w:tbl>
      <w:tblPr>
        <w:tblStyle w:val="TableGrid"/>
        <w:tblW w:w="14738" w:type="dxa"/>
        <w:tblInd w:w="-108" w:type="dxa"/>
        <w:tblCellMar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59"/>
        <w:gridCol w:w="1892"/>
        <w:gridCol w:w="2533"/>
        <w:gridCol w:w="1104"/>
        <w:gridCol w:w="4824"/>
        <w:gridCol w:w="1942"/>
        <w:gridCol w:w="1884"/>
      </w:tblGrid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32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67" w:firstLine="0"/>
              <w:jc w:val="center"/>
            </w:pPr>
            <w:r>
              <w:t xml:space="preserve">Титрование.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6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33 </w:t>
            </w:r>
          </w:p>
          <w:p w:rsidR="009C4DE5" w:rsidRDefault="007E096E">
            <w:pPr>
              <w:spacing w:after="0" w:line="259" w:lineRule="auto"/>
              <w:ind w:left="0" w:right="355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730" w:line="259" w:lineRule="auto"/>
              <w:ind w:left="0" w:right="187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9C4DE5" w:rsidRDefault="007E096E">
            <w:pPr>
              <w:spacing w:after="4" w:line="259" w:lineRule="auto"/>
              <w:ind w:left="0" w:right="72" w:firstLine="0"/>
              <w:jc w:val="center"/>
            </w:pPr>
            <w:r>
              <w:t xml:space="preserve">1 </w:t>
            </w:r>
          </w:p>
          <w:p w:rsidR="009C4DE5" w:rsidRDefault="007E096E">
            <w:pPr>
              <w:spacing w:after="0" w:line="259" w:lineRule="auto"/>
              <w:ind w:left="384" w:right="516" w:firstLine="0"/>
              <w:jc w:val="center"/>
            </w:pPr>
            <w:r>
              <w:t xml:space="preserve"> 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Определение концентрации веществ колориметрическим методом по калибровочному графику.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88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68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49" w:right="139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34 </w:t>
            </w:r>
          </w:p>
          <w:p w:rsidR="009C4DE5" w:rsidRDefault="007E096E">
            <w:pPr>
              <w:spacing w:after="0" w:line="259" w:lineRule="auto"/>
              <w:ind w:left="0" w:right="355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408" w:line="259" w:lineRule="auto"/>
              <w:ind w:left="0" w:right="147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  <w:p w:rsidR="009C4DE5" w:rsidRDefault="007E096E">
            <w:pPr>
              <w:spacing w:after="0" w:line="259" w:lineRule="auto"/>
              <w:ind w:left="384" w:right="516" w:firstLine="0"/>
              <w:jc w:val="center"/>
            </w:pPr>
            <w:r>
              <w:t xml:space="preserve"> 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Взаимодействие гидроксида бария с серной кислотой.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34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68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49" w:right="139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65" w:firstLine="0"/>
              <w:jc w:val="center"/>
            </w:pPr>
            <w:r>
              <w:t xml:space="preserve">Гидролиз.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67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14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03" w:line="216" w:lineRule="auto"/>
              <w:ind w:left="0" w:right="355" w:firstLine="0"/>
              <w:jc w:val="left"/>
            </w:pPr>
            <w:r>
              <w:t xml:space="preserve"> 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36 </w:t>
            </w:r>
          </w:p>
          <w:p w:rsidR="009C4DE5" w:rsidRDefault="007E096E">
            <w:pPr>
              <w:spacing w:after="0" w:line="259" w:lineRule="auto"/>
              <w:ind w:left="0" w:right="355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37" w:line="216" w:lineRule="auto"/>
              <w:ind w:left="384" w:right="516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  <w:p w:rsidR="009C4DE5" w:rsidRDefault="007E096E">
            <w:pPr>
              <w:spacing w:after="0" w:line="259" w:lineRule="auto"/>
              <w:ind w:left="0" w:right="132" w:firstLine="0"/>
              <w:jc w:val="center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84" w:right="516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79" w:firstLine="0"/>
              <w:jc w:val="center"/>
            </w:pPr>
            <w:r>
              <w:t xml:space="preserve">Определение рН растворов солей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7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68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49" w:right="139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2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37 </w:t>
            </w:r>
          </w:p>
          <w:p w:rsidR="009C4DE5" w:rsidRDefault="007E096E">
            <w:pPr>
              <w:spacing w:after="0" w:line="259" w:lineRule="auto"/>
              <w:ind w:left="0" w:right="355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86" w:line="259" w:lineRule="auto"/>
              <w:ind w:left="0" w:right="72" w:firstLine="0"/>
              <w:jc w:val="center"/>
            </w:pPr>
            <w:r>
              <w:t xml:space="preserve">1 </w:t>
            </w:r>
          </w:p>
          <w:p w:rsidR="009C4DE5" w:rsidRDefault="007E096E">
            <w:pPr>
              <w:spacing w:after="0" w:line="259" w:lineRule="auto"/>
              <w:ind w:left="384" w:right="516" w:firstLine="0"/>
              <w:jc w:val="center"/>
            </w:pPr>
            <w:r>
              <w:t xml:space="preserve"> 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23" w:line="259" w:lineRule="auto"/>
              <w:ind w:left="98" w:firstLine="0"/>
              <w:jc w:val="left"/>
            </w:pPr>
            <w:proofErr w:type="spellStart"/>
            <w:r>
              <w:t>Окислительно</w:t>
            </w:r>
            <w:proofErr w:type="spellEnd"/>
            <w:r>
              <w:t xml:space="preserve">-восстановительные реакции.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Изучение реакции взаимодействия сульфита натрия с пероксидом водорода.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7" w:line="259" w:lineRule="auto"/>
              <w:ind w:left="34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68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49" w:right="139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38 </w:t>
            </w:r>
          </w:p>
          <w:p w:rsidR="009C4DE5" w:rsidRDefault="007E096E">
            <w:pPr>
              <w:spacing w:after="0" w:line="259" w:lineRule="auto"/>
              <w:ind w:left="0" w:right="355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94" w:line="259" w:lineRule="auto"/>
              <w:ind w:left="0" w:right="132" w:firstLine="0"/>
              <w:jc w:val="center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  <w:p w:rsidR="009C4DE5" w:rsidRDefault="007E096E">
            <w:pPr>
              <w:spacing w:after="0" w:line="259" w:lineRule="auto"/>
              <w:ind w:left="384" w:right="516" w:firstLine="0"/>
              <w:jc w:val="center"/>
            </w:pPr>
            <w:r>
              <w:t xml:space="preserve"> 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Изменение рН в ходе </w:t>
            </w:r>
            <w:proofErr w:type="spellStart"/>
            <w:r>
              <w:t>окислительновосстановительных</w:t>
            </w:r>
            <w:proofErr w:type="spellEnd"/>
            <w:r>
              <w:t xml:space="preserve"> реакций.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349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34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68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349" w:right="1390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39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Промежуточный контроль по теме: «Химические реакции».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" w:right="11" w:firstLine="0"/>
              <w:jc w:val="center"/>
            </w:pPr>
            <w:r>
              <w:t xml:space="preserve">Практика, 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5" w:firstLine="0"/>
              <w:jc w:val="center"/>
            </w:pPr>
            <w:r>
              <w:t>Тестирование по теме</w:t>
            </w:r>
          </w:p>
        </w:tc>
      </w:tr>
      <w:tr w:rsidR="009C4DE5">
        <w:trPr>
          <w:trHeight w:val="468"/>
        </w:trPr>
        <w:tc>
          <w:tcPr>
            <w:tcW w:w="14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 xml:space="preserve">Многообразие веществ. (16 часов) </w:t>
            </w:r>
          </w:p>
        </w:tc>
      </w:tr>
    </w:tbl>
    <w:p w:rsidR="009C4DE5" w:rsidRDefault="009C4DE5">
      <w:pPr>
        <w:spacing w:after="0" w:line="259" w:lineRule="auto"/>
        <w:ind w:left="-1133" w:right="14173" w:firstLine="0"/>
        <w:jc w:val="left"/>
      </w:pPr>
    </w:p>
    <w:tbl>
      <w:tblPr>
        <w:tblStyle w:val="TableGrid"/>
        <w:tblW w:w="14738" w:type="dxa"/>
        <w:tblInd w:w="-10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1892"/>
        <w:gridCol w:w="2533"/>
        <w:gridCol w:w="1104"/>
        <w:gridCol w:w="4824"/>
        <w:gridCol w:w="1942"/>
        <w:gridCol w:w="1884"/>
      </w:tblGrid>
      <w:tr w:rsidR="009C4DE5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40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Неметаллы и их соединения.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47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13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03" w:line="216" w:lineRule="auto"/>
              <w:ind w:left="0" w:right="336" w:firstLine="0"/>
              <w:jc w:val="left"/>
            </w:pPr>
            <w:r>
              <w:t xml:space="preserve"> 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41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90" w:line="216" w:lineRule="auto"/>
              <w:ind w:left="115" w:right="4486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5" w:firstLine="0"/>
              <w:jc w:val="center"/>
            </w:pPr>
            <w:r>
              <w:t xml:space="preserve">Плавление и кристаллизация серы. </w:t>
            </w:r>
          </w:p>
          <w:p w:rsidR="009C4DE5" w:rsidRDefault="007E096E">
            <w:pPr>
              <w:spacing w:after="0" w:line="259" w:lineRule="auto"/>
              <w:ind w:left="115" w:right="4486" w:firstLine="0"/>
              <w:jc w:val="left"/>
            </w:pPr>
            <w:r>
              <w:t xml:space="preserve"> 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7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18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42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28" w:line="259" w:lineRule="auto"/>
              <w:ind w:left="115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78" w:lineRule="auto"/>
              <w:ind w:left="0" w:firstLine="0"/>
              <w:jc w:val="center"/>
            </w:pPr>
            <w:r>
              <w:t xml:space="preserve">Взаимодействие известковой воды с углекислым газом. </w:t>
            </w:r>
          </w:p>
          <w:p w:rsidR="009C4DE5" w:rsidRDefault="007E096E">
            <w:pPr>
              <w:spacing w:after="0" w:line="259" w:lineRule="auto"/>
              <w:ind w:left="115" w:right="4486" w:firstLine="0"/>
              <w:jc w:val="left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40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18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43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34" w:line="259" w:lineRule="auto"/>
              <w:ind w:left="115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94" w:lineRule="auto"/>
              <w:ind w:left="0" w:firstLine="0"/>
              <w:jc w:val="center"/>
            </w:pPr>
            <w:r>
              <w:t xml:space="preserve">Изучение свойств сернистого газа и сернистой кислоты. </w:t>
            </w:r>
          </w:p>
          <w:p w:rsidR="009C4DE5" w:rsidRDefault="007E096E">
            <w:pPr>
              <w:spacing w:after="0" w:line="259" w:lineRule="auto"/>
              <w:ind w:left="115" w:right="4486" w:firstLine="0"/>
              <w:jc w:val="left"/>
            </w:pPr>
            <w: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5" w:line="259" w:lineRule="auto"/>
              <w:ind w:left="40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18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44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89" w:line="216" w:lineRule="auto"/>
              <w:ind w:left="115" w:right="4486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Основные свойства аммиака. </w:t>
            </w:r>
          </w:p>
          <w:p w:rsidR="009C4DE5" w:rsidRDefault="007E096E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1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40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18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5" w:firstLine="0"/>
              <w:jc w:val="center"/>
            </w:pPr>
            <w:r>
              <w:t xml:space="preserve">Металлы и их соединения.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47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13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03" w:line="216" w:lineRule="auto"/>
              <w:ind w:left="0" w:right="336" w:firstLine="0"/>
              <w:jc w:val="left"/>
            </w:pPr>
            <w:r>
              <w:t xml:space="preserve"> 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46 </w:t>
            </w:r>
          </w:p>
          <w:p w:rsidR="009C4DE5" w:rsidRDefault="007E096E">
            <w:pPr>
              <w:spacing w:after="0" w:line="259" w:lineRule="auto"/>
              <w:ind w:left="0" w:right="336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83" w:line="259" w:lineRule="auto"/>
              <w:ind w:left="11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C4DE5" w:rsidRDefault="007E096E">
            <w:pPr>
              <w:spacing w:after="0" w:line="278" w:lineRule="auto"/>
              <w:ind w:left="0" w:firstLine="0"/>
              <w:jc w:val="center"/>
            </w:pPr>
            <w:r>
              <w:t xml:space="preserve">Изучение образцов металлов. Щелочные и щелочноземельные металлы. </w:t>
            </w:r>
          </w:p>
          <w:p w:rsidR="009C4DE5" w:rsidRDefault="007E096E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1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7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18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3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47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878" w:hanging="355"/>
            </w:pPr>
            <w:r>
              <w:t xml:space="preserve">Промежуточный контроль по теме: «Неорганические вещества»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75" w:line="259" w:lineRule="auto"/>
              <w:ind w:left="40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7" w:firstLine="0"/>
              <w:jc w:val="center"/>
            </w:pPr>
            <w:r>
              <w:t xml:space="preserve">теория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28" w:line="259" w:lineRule="auto"/>
              <w:ind w:left="34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57" w:firstLine="0"/>
              <w:jc w:val="center"/>
            </w:pPr>
            <w:r>
              <w:t xml:space="preserve">опрос, беседа </w:t>
            </w:r>
          </w:p>
          <w:p w:rsidR="009C4DE5" w:rsidRDefault="007E096E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</w:tr>
      <w:tr w:rsidR="009C4DE5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48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6" w:firstLine="0"/>
              <w:jc w:val="center"/>
            </w:pPr>
            <w:r>
              <w:t xml:space="preserve">Органические вещества </w:t>
            </w:r>
          </w:p>
          <w:p w:rsidR="009C4DE5" w:rsidRDefault="007E096E">
            <w:pPr>
              <w:spacing w:after="0" w:line="259" w:lineRule="auto"/>
              <w:ind w:left="11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47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0" w:right="57" w:firstLine="0"/>
              <w:jc w:val="center"/>
            </w:pPr>
            <w:r>
              <w:t xml:space="preserve">опрос, беседа </w:t>
            </w:r>
          </w:p>
          <w:p w:rsidR="009C4DE5" w:rsidRDefault="007E096E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4DE5">
        <w:trPr>
          <w:trHeight w:val="7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72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49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Изучение температуры кипения одноатомных спиртов.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16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>обсуждение результатов</w:t>
            </w:r>
          </w:p>
        </w:tc>
      </w:tr>
    </w:tbl>
    <w:p w:rsidR="009C4DE5" w:rsidRDefault="009C4DE5">
      <w:pPr>
        <w:spacing w:after="0" w:line="259" w:lineRule="auto"/>
        <w:ind w:left="-1133" w:right="14173" w:firstLine="0"/>
      </w:pPr>
    </w:p>
    <w:tbl>
      <w:tblPr>
        <w:tblStyle w:val="TableGrid"/>
        <w:tblW w:w="14738" w:type="dxa"/>
        <w:tblInd w:w="-108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558"/>
        <w:gridCol w:w="1890"/>
        <w:gridCol w:w="2533"/>
        <w:gridCol w:w="1103"/>
        <w:gridCol w:w="4821"/>
        <w:gridCol w:w="1942"/>
        <w:gridCol w:w="1891"/>
      </w:tblGrid>
      <w:tr w:rsidR="009C4DE5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401" w:right="1334" w:firstLine="0"/>
            </w:pPr>
            <w:r>
              <w:t xml:space="preserve">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17" w:firstLine="0"/>
              <w:jc w:val="center"/>
            </w:pPr>
            <w:r>
              <w:t xml:space="preserve">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3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50 </w:t>
            </w:r>
          </w:p>
          <w:p w:rsidR="009C4DE5" w:rsidRDefault="007E096E">
            <w:pPr>
              <w:spacing w:after="0" w:line="259" w:lineRule="auto"/>
              <w:ind w:left="0" w:right="35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67" w:firstLine="0"/>
              <w:jc w:val="center"/>
            </w:pPr>
            <w:r>
              <w:t xml:space="preserve">Спирты и их свойства.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80" w:line="259" w:lineRule="auto"/>
              <w:ind w:left="401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66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right="1334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51 </w:t>
            </w:r>
          </w:p>
          <w:p w:rsidR="009C4DE5" w:rsidRDefault="007E096E">
            <w:pPr>
              <w:spacing w:after="0" w:line="259" w:lineRule="auto"/>
              <w:ind w:left="0" w:right="35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65" w:firstLine="0"/>
              <w:jc w:val="center"/>
            </w:pPr>
            <w:r>
              <w:t xml:space="preserve">Окисление спиртов.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40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66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40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52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Карбоновые кислоты. Аминокислоты.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64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4" w:firstLine="0"/>
              <w:jc w:val="center"/>
            </w:pPr>
            <w:r>
              <w:t xml:space="preserve">опрос, беседа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53 </w:t>
            </w:r>
          </w:p>
          <w:p w:rsidR="009C4DE5" w:rsidRDefault="007E096E">
            <w:pPr>
              <w:spacing w:after="0" w:line="259" w:lineRule="auto"/>
              <w:ind w:left="0" w:right="35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C4DE5" w:rsidRDefault="007E096E">
            <w:pPr>
              <w:spacing w:after="324" w:line="259" w:lineRule="auto"/>
              <w:ind w:left="0" w:right="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2326" w:firstLine="0"/>
            </w:pPr>
            <w: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72" w:firstLine="0"/>
              <w:jc w:val="center"/>
            </w:pPr>
            <w:r>
              <w:t xml:space="preserve">Влияние жесткой воды на мыло.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87" w:line="259" w:lineRule="auto"/>
              <w:ind w:left="2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2" w:right="1733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8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9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54 </w:t>
            </w:r>
          </w:p>
          <w:p w:rsidR="009C4DE5" w:rsidRDefault="007E096E">
            <w:pPr>
              <w:spacing w:after="0" w:line="259" w:lineRule="auto"/>
              <w:ind w:left="0" w:right="353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420" w:line="216" w:lineRule="auto"/>
              <w:ind w:left="2326" w:firstLine="0"/>
            </w:pPr>
            <w:r>
              <w:t xml:space="preserve">  </w:t>
            </w:r>
          </w:p>
          <w:p w:rsidR="009C4DE5" w:rsidRDefault="007E096E">
            <w:pPr>
              <w:spacing w:after="0" w:line="259" w:lineRule="auto"/>
              <w:ind w:left="2326" w:firstLine="0"/>
            </w:pPr>
            <w: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6" w:firstLine="0"/>
              <w:jc w:val="left"/>
            </w:pPr>
            <w:r>
              <w:t xml:space="preserve">Определение среды растворов аминокислот.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34"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2" w:right="1733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обсуждение результатов опыта и </w:t>
            </w:r>
          </w:p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формулировка общих выводов </w:t>
            </w: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t xml:space="preserve">55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Промежуточный контроль по теме: «Многообразие веществ»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3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2" w:firstLine="0"/>
            </w:pPr>
            <w:proofErr w:type="spellStart"/>
            <w:r>
              <w:t>Практика,теория</w:t>
            </w:r>
            <w:proofErr w:type="spellEnd"/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32" w:firstLine="0"/>
              <w:jc w:val="center"/>
            </w:pPr>
            <w:r>
              <w:t xml:space="preserve">Тестирование по теме </w:t>
            </w:r>
          </w:p>
        </w:tc>
      </w:tr>
      <w:tr w:rsidR="009C4DE5">
        <w:trPr>
          <w:trHeight w:val="469"/>
        </w:trPr>
        <w:tc>
          <w:tcPr>
            <w:tcW w:w="14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Проектная работа в малых группах. (8 часов)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9C4DE5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0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lastRenderedPageBreak/>
              <w:t xml:space="preserve">56 </w:t>
            </w:r>
          </w:p>
          <w:p w:rsidR="009C4DE5" w:rsidRDefault="007E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Проект. Виды проектов. Как работать над проектом.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58" w:line="259" w:lineRule="auto"/>
              <w:ind w:left="521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теория </w:t>
            </w:r>
          </w:p>
          <w:p w:rsidR="009C4DE5" w:rsidRDefault="007E096E">
            <w:pPr>
              <w:spacing w:after="0" w:line="259" w:lineRule="auto"/>
              <w:ind w:left="521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69" w:firstLine="0"/>
              <w:jc w:val="center"/>
            </w:pPr>
            <w:r>
              <w:lastRenderedPageBreak/>
              <w:t xml:space="preserve">опрос, беседа </w:t>
            </w: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48" w:firstLine="0"/>
              <w:jc w:val="left"/>
            </w:pPr>
            <w:r>
              <w:lastRenderedPageBreak/>
              <w:t xml:space="preserve">57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Организационное занятие. Выбор темы проектов.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64" w:firstLine="0"/>
              <w:jc w:val="center"/>
            </w:pPr>
            <w:r>
              <w:t xml:space="preserve">теория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0" w:right="69" w:firstLine="0"/>
              <w:jc w:val="center"/>
            </w:pPr>
            <w:r>
              <w:t>опрос, беседа</w:t>
            </w:r>
          </w:p>
        </w:tc>
      </w:tr>
      <w:tr w:rsidR="009C4DE5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2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156" w:firstLine="0"/>
              <w:jc w:val="left"/>
            </w:pPr>
            <w:r>
              <w:t xml:space="preserve">58 </w:t>
            </w:r>
          </w:p>
          <w:p w:rsidR="009C4DE5" w:rsidRDefault="007E096E">
            <w:pPr>
              <w:spacing w:after="0" w:line="259" w:lineRule="auto"/>
              <w:ind w:left="108" w:right="367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Выполнение проектной работы.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:rsidR="009C4DE5" w:rsidRDefault="007E096E">
            <w:pPr>
              <w:spacing w:after="80" w:line="259" w:lineRule="auto"/>
              <w:ind w:left="507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23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right="1351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82" w:firstLine="0"/>
              <w:jc w:val="center"/>
            </w:pPr>
            <w:r>
              <w:t xml:space="preserve">обсуждение </w:t>
            </w:r>
          </w:p>
          <w:p w:rsidR="009C4DE5" w:rsidRDefault="007E096E">
            <w:pPr>
              <w:spacing w:after="0" w:line="259" w:lineRule="auto"/>
              <w:ind w:left="204" w:right="60" w:hanging="65"/>
            </w:pPr>
            <w:r>
              <w:t xml:space="preserve">промежуточных результатов в малых группах </w:t>
            </w:r>
          </w:p>
        </w:tc>
      </w:tr>
      <w:tr w:rsidR="009C4DE5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71" w:line="259" w:lineRule="auto"/>
              <w:ind w:left="108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56" w:firstLine="0"/>
              <w:jc w:val="left"/>
            </w:pPr>
            <w:r>
              <w:t xml:space="preserve">59 </w:t>
            </w:r>
          </w:p>
          <w:p w:rsidR="009C4DE5" w:rsidRDefault="007E096E">
            <w:pPr>
              <w:spacing w:after="0" w:line="259" w:lineRule="auto"/>
              <w:ind w:left="108" w:right="367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7" w:firstLine="0"/>
              <w:jc w:val="center"/>
            </w:pPr>
            <w:r>
              <w:t xml:space="preserve">Выполнение проектной работы.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142" w:line="259" w:lineRule="auto"/>
              <w:ind w:left="507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C4DE5" w:rsidRDefault="007E096E">
            <w:pPr>
              <w:spacing w:after="0" w:line="259" w:lineRule="auto"/>
              <w:ind w:left="23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right="1351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82" w:firstLine="0"/>
              <w:jc w:val="center"/>
            </w:pPr>
            <w:r>
              <w:t xml:space="preserve">обсуждение </w:t>
            </w:r>
          </w:p>
          <w:p w:rsidR="009C4DE5" w:rsidRDefault="007E096E">
            <w:pPr>
              <w:spacing w:after="0" w:line="259" w:lineRule="auto"/>
              <w:ind w:left="204" w:right="60" w:hanging="65"/>
            </w:pPr>
            <w:r>
              <w:t xml:space="preserve">промежуточных результатов в малых группах </w:t>
            </w:r>
          </w:p>
        </w:tc>
      </w:tr>
      <w:tr w:rsidR="009C4DE5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82" w:line="259" w:lineRule="auto"/>
              <w:ind w:left="108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56" w:firstLine="0"/>
              <w:jc w:val="left"/>
            </w:pPr>
            <w:r>
              <w:t xml:space="preserve">60 </w:t>
            </w:r>
          </w:p>
          <w:p w:rsidR="009C4DE5" w:rsidRDefault="007E096E">
            <w:pPr>
              <w:spacing w:after="0" w:line="259" w:lineRule="auto"/>
              <w:ind w:left="108" w:right="367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Выполнение проектной работы.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33" w:line="259" w:lineRule="auto"/>
              <w:ind w:left="507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23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right="1351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82" w:firstLine="0"/>
              <w:jc w:val="center"/>
            </w:pPr>
            <w:r>
              <w:t xml:space="preserve">обсуждение </w:t>
            </w:r>
          </w:p>
          <w:p w:rsidR="009C4DE5" w:rsidRDefault="007E096E">
            <w:pPr>
              <w:spacing w:after="0" w:line="259" w:lineRule="auto"/>
              <w:ind w:left="204" w:right="60" w:hanging="65"/>
            </w:pPr>
            <w:r>
              <w:t xml:space="preserve">промежуточных результатов в малых группах </w:t>
            </w:r>
          </w:p>
        </w:tc>
      </w:tr>
      <w:tr w:rsidR="009C4DE5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80" w:line="259" w:lineRule="auto"/>
              <w:ind w:left="108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56" w:firstLine="0"/>
              <w:jc w:val="left"/>
            </w:pPr>
            <w:r>
              <w:t xml:space="preserve">61 </w:t>
            </w:r>
          </w:p>
          <w:p w:rsidR="009C4DE5" w:rsidRDefault="007E096E">
            <w:pPr>
              <w:spacing w:after="0" w:line="259" w:lineRule="auto"/>
              <w:ind w:left="108" w:right="367" w:firstLine="0"/>
              <w:jc w:val="left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Выполнение проектной работы.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133" w:line="259" w:lineRule="auto"/>
              <w:ind w:left="507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23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right="1351" w:firstLine="0"/>
              <w:jc w:val="left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82" w:firstLine="0"/>
              <w:jc w:val="center"/>
            </w:pPr>
            <w:r>
              <w:t xml:space="preserve">обсуждение </w:t>
            </w:r>
          </w:p>
          <w:p w:rsidR="009C4DE5" w:rsidRDefault="007E096E">
            <w:pPr>
              <w:spacing w:after="0" w:line="259" w:lineRule="auto"/>
              <w:ind w:left="204" w:right="60" w:hanging="65"/>
            </w:pPr>
            <w:r>
              <w:t xml:space="preserve">промежуточных результатов в малых группах </w:t>
            </w:r>
          </w:p>
        </w:tc>
      </w:tr>
      <w:tr w:rsidR="009C4DE5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156" w:firstLine="0"/>
              <w:jc w:val="left"/>
            </w:pPr>
            <w:r>
              <w:t xml:space="preserve">62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16" w:firstLine="0"/>
              <w:jc w:val="center"/>
            </w:pPr>
            <w:r>
              <w:t xml:space="preserve">Представление и защита проектов.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23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45" w:right="7" w:firstLine="0"/>
              <w:jc w:val="center"/>
            </w:pPr>
            <w:r>
              <w:t xml:space="preserve">защита проектов </w:t>
            </w:r>
          </w:p>
        </w:tc>
      </w:tr>
      <w:tr w:rsidR="009C4DE5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156" w:firstLine="0"/>
              <w:jc w:val="left"/>
            </w:pPr>
            <w:r>
              <w:t xml:space="preserve">63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16" w:firstLine="0"/>
              <w:jc w:val="center"/>
            </w:pPr>
            <w:r>
              <w:t xml:space="preserve">Представление и защита проектов.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23" w:firstLine="0"/>
              <w:jc w:val="center"/>
            </w:pPr>
            <w:r>
              <w:t xml:space="preserve">практика </w:t>
            </w:r>
          </w:p>
          <w:p w:rsidR="009C4DE5" w:rsidRDefault="007E096E">
            <w:pPr>
              <w:spacing w:after="0" w:line="259" w:lineRule="auto"/>
              <w:ind w:left="507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45" w:right="7" w:firstLine="0"/>
              <w:jc w:val="center"/>
            </w:pPr>
            <w:r>
              <w:t xml:space="preserve">защита проектов </w:t>
            </w:r>
          </w:p>
        </w:tc>
      </w:tr>
      <w:tr w:rsidR="009C4DE5">
        <w:trPr>
          <w:trHeight w:val="4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E5" w:rsidRDefault="007E096E">
            <w:pPr>
              <w:spacing w:after="0" w:line="259" w:lineRule="auto"/>
              <w:ind w:left="-89" w:firstLine="0"/>
              <w:jc w:val="left"/>
            </w:pPr>
            <w:r>
              <w:rPr>
                <w:b/>
              </w:rPr>
              <w:t xml:space="preserve">Итоговое занятие. (1 час)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C4DE5" w:rsidRDefault="007E096E">
            <w:pPr>
              <w:spacing w:after="0" w:line="259" w:lineRule="auto"/>
              <w:ind w:left="507" w:right="1351" w:firstLine="0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C4DE5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E5" w:rsidRDefault="007E096E">
            <w:pPr>
              <w:spacing w:after="0" w:line="259" w:lineRule="auto"/>
              <w:ind w:left="156" w:firstLine="0"/>
              <w:jc w:val="left"/>
            </w:pPr>
            <w:r>
              <w:t xml:space="preserve">64 </w:t>
            </w:r>
          </w:p>
          <w:p w:rsidR="009C4DE5" w:rsidRDefault="007E096E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9C4D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5" w:firstLine="0"/>
              <w:jc w:val="center"/>
            </w:pPr>
            <w:r>
              <w:t xml:space="preserve">Итоговое занятие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E5" w:rsidRDefault="007E096E">
            <w:pPr>
              <w:spacing w:after="0" w:line="259" w:lineRule="auto"/>
              <w:ind w:left="23" w:firstLine="0"/>
              <w:jc w:val="center"/>
            </w:pPr>
            <w:r>
              <w:t xml:space="preserve">практика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E5" w:rsidRDefault="007E096E">
            <w:pPr>
              <w:spacing w:after="0" w:line="259" w:lineRule="auto"/>
              <w:ind w:left="0" w:firstLine="0"/>
              <w:jc w:val="center"/>
            </w:pPr>
            <w:r>
              <w:t xml:space="preserve">Подведение итогов </w:t>
            </w:r>
          </w:p>
        </w:tc>
      </w:tr>
    </w:tbl>
    <w:p w:rsidR="009C4DE5" w:rsidRDefault="007E096E">
      <w:pPr>
        <w:spacing w:after="0" w:line="259" w:lineRule="auto"/>
        <w:ind w:left="358" w:firstLine="0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</w:p>
    <w:sectPr w:rsidR="009C4DE5">
      <w:pgSz w:w="16838" w:h="11906" w:orient="landscape"/>
      <w:pgMar w:top="1591" w:right="2665" w:bottom="8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BE0"/>
    <w:multiLevelType w:val="hybridMultilevel"/>
    <w:tmpl w:val="58E256E0"/>
    <w:lvl w:ilvl="0" w:tplc="61323C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21E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8D4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BD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682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02E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EE2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E6E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04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821D1"/>
    <w:multiLevelType w:val="hybridMultilevel"/>
    <w:tmpl w:val="114E382C"/>
    <w:lvl w:ilvl="0" w:tplc="7644A8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627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603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2CA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495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C7B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E55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AD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087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E5"/>
    <w:rsid w:val="00142847"/>
    <w:rsid w:val="0031511D"/>
    <w:rsid w:val="00337968"/>
    <w:rsid w:val="007E096E"/>
    <w:rsid w:val="009C4DE5"/>
    <w:rsid w:val="00C95E27"/>
    <w:rsid w:val="00CB4519"/>
    <w:rsid w:val="00E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3CF1-4098-40B8-AC42-8145C08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9" w:lineRule="auto"/>
      <w:ind w:left="179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3F5B-4BAA-49E6-BA8A-070F6F6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 Windows</cp:lastModifiedBy>
  <cp:revision>8</cp:revision>
  <dcterms:created xsi:type="dcterms:W3CDTF">2024-04-05T12:42:00Z</dcterms:created>
  <dcterms:modified xsi:type="dcterms:W3CDTF">2024-04-25T13:10:00Z</dcterms:modified>
</cp:coreProperties>
</file>